
<file path=[Content_Types].xml><?xml version="1.0" encoding="utf-8"?>
<Types xmlns="http://schemas.openxmlformats.org/package/2006/content-types">
  <Default Extension="xml" ContentType="application/xml"/>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44A29">
      <w:pPr>
        <w:pStyle w:val="7"/>
        <w:spacing w:before="0" w:after="0" w:line="520" w:lineRule="exact"/>
        <w:rPr>
          <w:rFonts w:hint="eastAsia" w:ascii="思源黑体 CN Heavy" w:hAnsi="思源黑体 CN Heavy" w:eastAsia="思源黑体 CN Heavy" w:cs="思源黑体 CN Heavy"/>
          <w:b w:val="0"/>
          <w:sz w:val="36"/>
          <w:szCs w:val="24"/>
        </w:rPr>
      </w:pPr>
      <w:r>
        <w:rPr>
          <w:rFonts w:hint="eastAsia" w:ascii="思源黑体 CN Heavy" w:hAnsi="思源黑体 CN Heavy" w:eastAsia="思源黑体 CN Heavy" w:cs="思源黑体 CN Heavy"/>
          <w:b w:val="0"/>
          <w:sz w:val="36"/>
          <w:szCs w:val="24"/>
        </w:rPr>
        <w:t>潍柴动力股份有限公司</w:t>
      </w:r>
    </w:p>
    <w:p w14:paraId="591ED84B">
      <w:pPr>
        <w:pStyle w:val="7"/>
        <w:spacing w:before="0" w:after="0" w:line="520" w:lineRule="exact"/>
        <w:rPr>
          <w:rFonts w:hint="eastAsia" w:ascii="思源黑体 CN Heavy" w:hAnsi="思源黑体 CN Heavy" w:eastAsia="思源黑体 CN Heavy" w:cs="思源黑体 CN Heavy"/>
          <w:b w:val="0"/>
          <w:sz w:val="36"/>
          <w:szCs w:val="24"/>
        </w:rPr>
      </w:pPr>
      <w:r>
        <w:rPr>
          <w:rFonts w:hint="eastAsia" w:ascii="思源黑体 CN Heavy" w:hAnsi="思源黑体 CN Heavy" w:eastAsia="思源黑体 CN Heavy" w:cs="思源黑体 CN Heavy"/>
          <w:b w:val="0"/>
          <w:sz w:val="36"/>
          <w:szCs w:val="24"/>
        </w:rPr>
        <w:t>供应商行为准则</w:t>
      </w:r>
    </w:p>
    <w:p w14:paraId="63FA0C7D">
      <w:pPr>
        <w:rPr>
          <w:rFonts w:hint="eastAsia" w:ascii="宋体" w:hAnsi="宋体" w:eastAsia="宋体" w:cs="宋体"/>
        </w:rPr>
      </w:pPr>
    </w:p>
    <w:p w14:paraId="2417FF6B">
      <w:pPr>
        <w:adjustRightInd/>
        <w:snapToGrid/>
        <w:spacing w:before="0" w:beforeLines="0" w:after="0" w:afterLines="0" w:afterAutospacing="0" w:line="240" w:lineRule="auto"/>
        <w:ind w:firstLine="602" w:firstLineChars="200"/>
        <w:outlineLvl w:val="0"/>
        <w:rPr>
          <w:rFonts w:hint="eastAsia" w:ascii="思源黑体 CN Medium" w:hAnsi="思源黑体 CN Medium" w:eastAsia="思源黑体 CN Medium" w:cs="思源黑体 CN Medium"/>
          <w:b/>
          <w:bCs/>
          <w:sz w:val="30"/>
          <w:szCs w:val="30"/>
          <w:lang w:eastAsia="zh-CN"/>
        </w:rPr>
      </w:pPr>
      <w:r>
        <w:rPr>
          <w:rFonts w:hint="eastAsia" w:ascii="思源黑体 CN Medium" w:hAnsi="思源黑体 CN Medium" w:eastAsia="思源黑体 CN Medium" w:cs="思源黑体 CN Medium"/>
          <w:b/>
          <w:bCs/>
          <w:sz w:val="30"/>
          <w:szCs w:val="30"/>
          <w:lang w:eastAsia="zh-CN"/>
        </w:rPr>
        <w:t>一、背景与目标</w:t>
      </w:r>
    </w:p>
    <w:p w14:paraId="7B256D62">
      <w:pPr>
        <w:adjustRightInd/>
        <w:snapToGrid/>
        <w:spacing w:before="0"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作为一家跨领域、跨行业经营的国际化公司，潍柴动力股份有限公司（以下简称“潍柴动力”或“公司”或“我们”）以“科技赋能 装备美好”为使命，以“打造科技领先、绿色发展、世界一流的高端装备跨国集团”为愿景，建立了一套具有潍柴动力特色的可持续发展体系架构。</w:t>
      </w:r>
    </w:p>
    <w:p w14:paraId="57BBE7F2">
      <w:pPr>
        <w:adjustRightInd/>
        <w:snapToGrid/>
        <w:spacing w:before="0"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潍柴动力高度重视自身及供应链对环境、社会和经济的影响，充分意识到建设可持续供应链对促进产业链可持续发展的重要性。公司要求供应商（含承包商）等必须遵守其经营所在国家/地区的所有适用的法律法规，并以此作为与公司合作的前提条件；鼓励供应商（含承包商）对标行业最佳实践，持续提升可持续发展管理水平。公司希望通过实施潍柴动力供应商行为准则（以下简称“《准则》”），从环境、社会及治理等方面规范与供应商（含承包商）的合作，共同承诺支撑潍柴动力的信誉及品牌的核心价值。</w:t>
      </w:r>
    </w:p>
    <w:p w14:paraId="21D367F8">
      <w:pPr>
        <w:adjustRightInd/>
        <w:snapToGrid/>
        <w:spacing w:before="0" w:beforeLines="0" w:after="0" w:afterLines="0" w:afterAutospacing="0" w:line="240" w:lineRule="auto"/>
        <w:ind w:firstLine="602" w:firstLineChars="200"/>
        <w:outlineLvl w:val="0"/>
        <w:rPr>
          <w:rFonts w:hint="eastAsia" w:ascii="思源黑体 CN Medium" w:hAnsi="思源黑体 CN Medium" w:eastAsia="思源黑体 CN Medium" w:cs="思源黑体 CN Medium"/>
          <w:b/>
          <w:bCs/>
          <w:sz w:val="30"/>
          <w:szCs w:val="30"/>
          <w:lang w:eastAsia="zh-CN"/>
        </w:rPr>
      </w:pPr>
      <w:r>
        <w:rPr>
          <w:rFonts w:hint="eastAsia" w:ascii="思源黑体 CN Medium" w:hAnsi="思源黑体 CN Medium" w:eastAsia="思源黑体 CN Medium" w:cs="思源黑体 CN Medium"/>
          <w:b/>
          <w:bCs/>
          <w:sz w:val="30"/>
          <w:szCs w:val="30"/>
          <w:lang w:eastAsia="zh-CN"/>
        </w:rPr>
        <w:t>二、适用范围</w:t>
      </w:r>
    </w:p>
    <w:p w14:paraId="1D7BC8B5">
      <w:pPr>
        <w:adjustRightInd/>
        <w:snapToGrid/>
        <w:spacing w:before="0"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本《准则》适用于向潍柴动力及其境内外子公司提供产品或服务的所有合作伙伴（包括但不限于供应商、承包商、服务商、经销商等）及所有员工（包括全职员工、兼职员工、劳务派遣员工、实习生等）。签署本《准则》表明供应商已知晓本《准则》全部内容，并应在与潍柴动力保持业务关系期间，严格</w:t>
      </w:r>
      <w:r>
        <w:rPr>
          <w:rFonts w:hint="default" w:ascii="思源黑体 CN Regular" w:hAnsi="思源黑体 CN Regular" w:eastAsia="思源黑体 CN Regular" w:cs="思源黑体 CN Regular"/>
          <w:sz w:val="30"/>
          <w:szCs w:val="30"/>
          <w:lang w:val="en-US" w:eastAsia="zh-CN"/>
        </w:rPr>
        <w:t>按照所需</w:t>
      </w:r>
      <w:r>
        <w:rPr>
          <w:rFonts w:hint="eastAsia" w:ascii="思源黑体 CN Regular" w:hAnsi="思源黑体 CN Regular" w:eastAsia="思源黑体 CN Regular" w:cs="思源黑体 CN Regular"/>
          <w:sz w:val="30"/>
          <w:szCs w:val="30"/>
          <w:lang w:val="en-US" w:eastAsia="zh-CN"/>
        </w:rPr>
        <w:t>适用的法律法规和本《准则》规定的原则开展业务。我们鼓励供应商督促其上游供应商共同遵守本《准则》。</w:t>
      </w:r>
    </w:p>
    <w:p w14:paraId="1AE84BA2">
      <w:pPr>
        <w:adjustRightInd/>
        <w:snapToGrid/>
        <w:spacing w:before="0" w:beforeLines="0" w:after="0" w:afterLines="0" w:afterAutospacing="0" w:line="240" w:lineRule="auto"/>
        <w:ind w:firstLine="602" w:firstLineChars="200"/>
        <w:outlineLvl w:val="0"/>
        <w:rPr>
          <w:rFonts w:hint="eastAsia" w:ascii="思源黑体 CN Medium" w:hAnsi="思源黑体 CN Medium" w:eastAsia="思源黑体 CN Medium" w:cs="思源黑体 CN Medium"/>
          <w:b/>
          <w:bCs/>
          <w:sz w:val="30"/>
          <w:szCs w:val="30"/>
          <w:lang w:eastAsia="zh-CN"/>
        </w:rPr>
      </w:pPr>
      <w:r>
        <w:rPr>
          <w:rFonts w:hint="eastAsia" w:ascii="思源黑体 CN Medium" w:hAnsi="思源黑体 CN Medium" w:eastAsia="思源黑体 CN Medium" w:cs="思源黑体 CN Medium"/>
          <w:b/>
          <w:bCs/>
          <w:sz w:val="30"/>
          <w:szCs w:val="30"/>
          <w:lang w:eastAsia="zh-CN"/>
        </w:rPr>
        <w:t>三、原则与声明</w:t>
      </w:r>
    </w:p>
    <w:p w14:paraId="03E1C4C3">
      <w:pPr>
        <w:adjustRightInd/>
        <w:snapToGrid/>
        <w:spacing w:before="0"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潍柴动力有权对供应商进行现场审核，以评估供应商ESG管理情况以及对本《准则》遵守的情况。潍柴动力将ESG表现纳入供应链管理全流程，包括供应商的审核、准入、选择、日常管理、风险评估、绩效评价和退出的全生命周期管理。在适当情况下对以下供应商进行优先考虑或提高份额：制定并阐明可持续发展价值观及承诺的供应商；采纳与可持续发展相关的国际认可的管理系统和指引的供应商，包括但不限于ISO 9001质量管理体系、ISO 14001环境管理体系、ISO 50001能源管理体系、ISO 45001/OHSAS 18001职业健康安全管理体系、ISO 26000社会责任指引或其他同等体系认证。</w:t>
      </w:r>
    </w:p>
    <w:p w14:paraId="57572BFB">
      <w:pPr>
        <w:adjustRightInd/>
        <w:snapToGrid/>
        <w:spacing w:before="0"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我们将通过定期审查确保供应商行为合规，对不符合要求的供应商将采取包括减少采购份额、终止合作在内的相应措施。我们将持续为内部采购及相关人员提供专项培训，确保本准则及各项ESG管理要求得以有效落实。</w:t>
      </w:r>
    </w:p>
    <w:p w14:paraId="6D26E106">
      <w:pPr>
        <w:adjustRightInd/>
        <w:snapToGrid/>
        <w:spacing w:before="0" w:beforeLines="0" w:after="0" w:afterLines="0" w:afterAutospacing="0" w:line="240" w:lineRule="auto"/>
        <w:ind w:firstLine="602" w:firstLineChars="200"/>
        <w:outlineLvl w:val="0"/>
        <w:rPr>
          <w:rFonts w:hint="eastAsia" w:ascii="思源黑体 CN Medium" w:hAnsi="思源黑体 CN Medium" w:eastAsia="思源黑体 CN Medium" w:cs="思源黑体 CN Medium"/>
          <w:b/>
          <w:bCs/>
          <w:sz w:val="30"/>
          <w:szCs w:val="30"/>
          <w:lang w:eastAsia="zh-CN"/>
        </w:rPr>
      </w:pPr>
      <w:r>
        <w:rPr>
          <w:rFonts w:hint="eastAsia" w:ascii="思源黑体 CN Medium" w:hAnsi="思源黑体 CN Medium" w:eastAsia="思源黑体 CN Medium" w:cs="思源黑体 CN Medium"/>
          <w:b/>
          <w:bCs/>
          <w:sz w:val="30"/>
          <w:szCs w:val="30"/>
          <w:lang w:eastAsia="zh-CN"/>
        </w:rPr>
        <w:t>四、内容与细则</w:t>
      </w:r>
    </w:p>
    <w:p w14:paraId="18052E52">
      <w:pPr>
        <w:adjustRightInd/>
        <w:snapToGrid/>
        <w:spacing w:beforeLines="0" w:after="0" w:afterLines="0" w:afterAutospacing="0" w:line="240" w:lineRule="auto"/>
        <w:ind w:firstLine="602" w:firstLineChars="200"/>
        <w:outlineLvl w:val="1"/>
        <w:rPr>
          <w:rFonts w:hint="eastAsia" w:ascii="思源黑体 CN Normal" w:hAnsi="思源黑体 CN Normal" w:eastAsia="思源黑体 CN Normal" w:cs="思源黑体 CN Normal"/>
          <w:b/>
          <w:bCs/>
          <w:sz w:val="30"/>
          <w:szCs w:val="30"/>
          <w:lang w:eastAsia="zh-CN"/>
        </w:rPr>
      </w:pPr>
      <w:r>
        <w:rPr>
          <w:rFonts w:hint="eastAsia" w:ascii="思源黑体 CN Normal" w:hAnsi="思源黑体 CN Normal" w:eastAsia="思源黑体 CN Normal" w:cs="思源黑体 CN Normal"/>
          <w:b/>
          <w:bCs/>
          <w:sz w:val="30"/>
          <w:szCs w:val="30"/>
          <w:lang w:eastAsia="zh-CN"/>
        </w:rPr>
        <w:t>（一）</w:t>
      </w:r>
      <w:r>
        <w:rPr>
          <w:rFonts w:hint="eastAsia" w:ascii="思源黑体 CN Normal" w:hAnsi="思源黑体 CN Normal" w:eastAsia="思源黑体 CN Normal" w:cs="思源黑体 CN Normal"/>
          <w:b/>
          <w:bCs/>
          <w:sz w:val="30"/>
          <w:szCs w:val="30"/>
        </w:rPr>
        <w:t>依法合规</w:t>
      </w:r>
    </w:p>
    <w:p w14:paraId="0E5A2DB2">
      <w:pPr>
        <w:adjustRightInd/>
        <w:snapToGrid/>
        <w:spacing w:before="0"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潍柴动力承诺在所有的业务活动中严格遵守相关国家和地区的法律法规，并期望供应商并促使其上游供应商亦能共同遵守。</w:t>
      </w:r>
    </w:p>
    <w:p w14:paraId="3996A471">
      <w:pPr>
        <w:adjustRightInd/>
        <w:snapToGrid/>
        <w:spacing w:before="0"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及其上游供应商必须严格遵守与潍柴动力开展业务涉及国家和地区的所有相关法律法规，包括但不限于劳动用工、反腐败、反贿赂、公平竞争与反垄断、环境保护、商业秘密与知识产权保护、数据保护、出口管制与经济制裁、中国反外国制裁等相关法律法规，同时供应商及其上游供应商应当尊重并尽量使其经营行为符合普遍认可的国际惯例。</w:t>
      </w:r>
    </w:p>
    <w:p w14:paraId="76D5CD4A">
      <w:pPr>
        <w:adjustRightInd/>
        <w:snapToGrid/>
        <w:spacing w:beforeLines="0" w:after="0" w:afterLines="0" w:afterAutospacing="0" w:line="240" w:lineRule="auto"/>
        <w:ind w:firstLine="602" w:firstLineChars="200"/>
        <w:outlineLvl w:val="1"/>
        <w:rPr>
          <w:rFonts w:hint="eastAsia" w:ascii="思源黑体 CN Normal" w:hAnsi="思源黑体 CN Normal" w:eastAsia="思源黑体 CN Normal" w:cs="思源黑体 CN Normal"/>
          <w:b/>
          <w:bCs/>
          <w:sz w:val="30"/>
          <w:szCs w:val="30"/>
          <w:lang w:eastAsia="zh-CN"/>
        </w:rPr>
      </w:pPr>
      <w:r>
        <w:rPr>
          <w:rFonts w:hint="eastAsia" w:ascii="思源黑体 CN Normal" w:hAnsi="思源黑体 CN Normal" w:eastAsia="思源黑体 CN Normal" w:cs="思源黑体 CN Normal"/>
          <w:b/>
          <w:bCs/>
          <w:sz w:val="30"/>
          <w:szCs w:val="30"/>
          <w:lang w:eastAsia="zh-CN"/>
        </w:rPr>
        <w:t>（二）劳工管理</w:t>
      </w:r>
    </w:p>
    <w:p w14:paraId="40A4EDCF">
      <w:pPr>
        <w:adjustRightInd/>
        <w:snapToGrid/>
        <w:spacing w:before="0"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及其上游供应商应当严格遵守所有适用的劳动用工相关法律法规，并符合国际用工惯例和原则、世界人权宣言以及中国政府批准加入的国际条约和公认的道德准则，尊重和保证员工合法权益，营造健康安全的工作环境，确保不存在强迫劳动、雇佣童工、侵犯人权、歧视与骚扰等行为，可以做到及时响应潍柴动力的调查要求，并提供满足这些要求的证据资料。</w:t>
      </w:r>
    </w:p>
    <w:p w14:paraId="72161A36">
      <w:pPr>
        <w:adjustRightInd/>
        <w:snapToGrid/>
        <w:spacing w:before="0" w:beforeLines="0" w:after="0" w:afterLines="0" w:afterAutospacing="0" w:line="240" w:lineRule="auto"/>
        <w:ind w:firstLine="600" w:firstLineChars="200"/>
        <w:outlineLvl w:val="2"/>
        <w:rPr>
          <w:rFonts w:hint="eastAsia" w:ascii="思源黑体 CN Normal" w:hAnsi="思源黑体 CN Normal" w:eastAsia="思源黑体 CN Normal" w:cs="思源黑体 CN Normal"/>
          <w:sz w:val="30"/>
          <w:szCs w:val="30"/>
        </w:rPr>
      </w:pPr>
      <w:r>
        <w:rPr>
          <w:rFonts w:hint="eastAsia" w:ascii="思源黑体 CN Normal" w:hAnsi="思源黑体 CN Normal" w:eastAsia="思源黑体 CN Normal" w:cs="思源黑体 CN Normal"/>
          <w:sz w:val="30"/>
          <w:szCs w:val="30"/>
          <w:lang w:val="en-US" w:eastAsia="zh-CN"/>
        </w:rPr>
        <w:t>1.人权</w:t>
      </w:r>
    </w:p>
    <w:p w14:paraId="69163E08">
      <w:pPr>
        <w:adjustRightInd/>
        <w:snapToGrid/>
        <w:spacing w:before="0"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供应商及其上游供应商应遵守所有适用的有关工时、工资、福利、最低年龄、工作条件以及劳资关系的法律法规，包括但不限于签署劳动合同、保证员工的基本权利、准时足额支付薪资、营造良好工作环境等。</w:t>
      </w:r>
    </w:p>
    <w:p w14:paraId="28C56A0B">
      <w:pPr>
        <w:adjustRightInd/>
        <w:snapToGrid/>
        <w:spacing w:before="0" w:beforeLines="0" w:after="0" w:afterLines="0" w:afterAutospacing="0" w:line="240" w:lineRule="auto"/>
        <w:ind w:firstLine="600" w:firstLineChars="200"/>
        <w:outlineLvl w:val="2"/>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2.反骚扰与虐待</w:t>
      </w:r>
    </w:p>
    <w:p w14:paraId="4DACE51E">
      <w:pPr>
        <w:adjustRightInd/>
        <w:snapToGrid/>
        <w:spacing w:before="0"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供应商及其上游供应商应确保不使用暴力、体罚或其他形式的身体、性、心理或口头骚扰或辱骂等手段，对员工进行惩戒或控制。</w:t>
      </w:r>
    </w:p>
    <w:p w14:paraId="4D621E03">
      <w:pPr>
        <w:adjustRightInd/>
        <w:snapToGrid/>
        <w:spacing w:before="0" w:beforeLines="0" w:after="0" w:afterLines="0" w:afterAutospacing="0" w:line="240" w:lineRule="auto"/>
        <w:ind w:firstLine="600" w:firstLineChars="200"/>
        <w:outlineLvl w:val="2"/>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3.禁止强迫劳动和雇佣童工</w:t>
      </w:r>
    </w:p>
    <w:p w14:paraId="7E7C0B0A">
      <w:pPr>
        <w:adjustRightInd/>
        <w:snapToGrid/>
        <w:spacing w:before="0"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供应商及其上游供应商不得以任何理由、任何形式强迫劳动，不得雇用任何类别的强迫劳工，包括强制劳工、债役劳工、契约劳工或童工。严禁任何形式的奴役和/或人口贩运或其他类似情况。</w:t>
      </w:r>
    </w:p>
    <w:p w14:paraId="1B3EDFD0">
      <w:pPr>
        <w:adjustRightInd/>
        <w:snapToGrid/>
        <w:spacing w:before="0" w:beforeLines="0" w:after="0" w:afterLines="0" w:afterAutospacing="0" w:line="240" w:lineRule="auto"/>
        <w:ind w:firstLine="600" w:firstLineChars="200"/>
        <w:outlineLvl w:val="2"/>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4.反歧视</w:t>
      </w:r>
    </w:p>
    <w:p w14:paraId="3FA9D512">
      <w:pPr>
        <w:adjustRightInd/>
        <w:snapToGrid/>
        <w:spacing w:before="0"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default" w:ascii="思源黑体 CN Regular" w:hAnsi="思源黑体 CN Regular" w:eastAsia="思源黑体 CN Regular" w:cs="思源黑体 CN Regular"/>
          <w:sz w:val="30"/>
          <w:szCs w:val="30"/>
          <w:lang w:val="en-US" w:eastAsia="zh-CN"/>
        </w:rPr>
        <w:t>供应商</w:t>
      </w:r>
      <w:r>
        <w:rPr>
          <w:rFonts w:hint="eastAsia" w:ascii="思源黑体 CN Regular" w:hAnsi="思源黑体 CN Regular" w:eastAsia="思源黑体 CN Regular" w:cs="思源黑体 CN Regular"/>
          <w:sz w:val="30"/>
          <w:szCs w:val="30"/>
          <w:lang w:val="en-US" w:eastAsia="zh-CN"/>
        </w:rPr>
        <w:t>及其上游供应商应坚持平等雇佣准则，不得因性别、年龄、地域、学历、宗教信仰、国籍、种族、性取向、残疾与否等不同而存在歧视行为，为所有员工提供平等的工作机会。应公平地对待员工，给予员工尊严及尊重，鼓励多元化和包容性。</w:t>
      </w:r>
    </w:p>
    <w:p w14:paraId="6FAA6198">
      <w:pPr>
        <w:adjustRightInd/>
        <w:snapToGrid/>
        <w:spacing w:before="0" w:beforeLines="0" w:after="0" w:afterLines="0" w:afterAutospacing="0" w:line="240" w:lineRule="auto"/>
        <w:ind w:firstLine="600" w:firstLineChars="200"/>
        <w:outlineLvl w:val="2"/>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5.结社自由和集体谈判</w:t>
      </w:r>
    </w:p>
    <w:p w14:paraId="39C9D960">
      <w:pPr>
        <w:adjustRightInd/>
        <w:snapToGrid/>
        <w:spacing w:before="0" w:beforeLines="0" w:after="0" w:afterLines="0" w:afterAutospacing="0" w:line="240" w:lineRule="auto"/>
        <w:ind w:firstLine="600" w:firstLineChars="200"/>
        <w:rPr>
          <w:rFonts w:hint="default" w:ascii="仿宋_GB2312" w:hAnsi="仿宋_GB2312" w:eastAsia="仿宋_GB2312" w:cs="仿宋_GB2312"/>
          <w:sz w:val="30"/>
          <w:szCs w:val="30"/>
          <w:lang w:val="en-US" w:eastAsia="zh-CN"/>
        </w:rPr>
      </w:pPr>
      <w:r>
        <w:rPr>
          <w:rFonts w:hint="default" w:ascii="思源黑体 CN Regular" w:hAnsi="思源黑体 CN Regular" w:eastAsia="思源黑体 CN Regular" w:cs="思源黑体 CN Regular"/>
          <w:sz w:val="30"/>
          <w:szCs w:val="30"/>
          <w:lang w:val="en-US" w:eastAsia="zh-CN"/>
        </w:rPr>
        <w:t>供应商</w:t>
      </w:r>
      <w:r>
        <w:rPr>
          <w:rFonts w:hint="eastAsia" w:ascii="思源黑体 CN Regular" w:hAnsi="思源黑体 CN Regular" w:eastAsia="思源黑体 CN Regular" w:cs="思源黑体 CN Regular"/>
          <w:sz w:val="30"/>
          <w:szCs w:val="30"/>
        </w:rPr>
        <w:t>及其上游供应商</w:t>
      </w:r>
      <w:r>
        <w:rPr>
          <w:rFonts w:hint="default" w:ascii="思源黑体 CN Regular" w:hAnsi="思源黑体 CN Regular" w:eastAsia="思源黑体 CN Regular" w:cs="思源黑体 CN Regular"/>
          <w:sz w:val="30"/>
          <w:szCs w:val="30"/>
          <w:lang w:val="en-US" w:eastAsia="zh-CN"/>
        </w:rPr>
        <w:t>应尊重员工选择组建和加入工会</w:t>
      </w:r>
      <w:r>
        <w:rPr>
          <w:rFonts w:hint="eastAsia" w:ascii="思源黑体 CN Regular" w:hAnsi="思源黑体 CN Regular" w:eastAsia="思源黑体 CN Regular" w:cs="思源黑体 CN Regular"/>
          <w:sz w:val="30"/>
          <w:szCs w:val="30"/>
          <w:lang w:val="en-US" w:eastAsia="zh-CN"/>
        </w:rPr>
        <w:t>及进行集体谈判的权利</w:t>
      </w:r>
      <w:r>
        <w:rPr>
          <w:rFonts w:hint="default" w:ascii="思源黑体 CN Regular" w:hAnsi="思源黑体 CN Regular" w:eastAsia="思源黑体 CN Regular" w:cs="思源黑体 CN Regular"/>
          <w:sz w:val="30"/>
          <w:szCs w:val="30"/>
          <w:lang w:val="en-US" w:eastAsia="zh-CN"/>
        </w:rPr>
        <w:t>，并保护员工不会因行使组建、加入或拒绝参加工会和集体协商的权利而遭受歧视、骚扰、胁迫或报复。</w:t>
      </w:r>
      <w:r>
        <w:rPr>
          <w:rFonts w:hint="default" w:ascii="仿宋_GB2312" w:hAnsi="仿宋_GB2312" w:eastAsia="仿宋_GB2312" w:cs="仿宋_GB2312"/>
          <w:sz w:val="30"/>
          <w:szCs w:val="30"/>
          <w:lang w:val="en-US" w:eastAsia="zh-CN"/>
        </w:rPr>
        <w:t xml:space="preserve"> </w:t>
      </w:r>
    </w:p>
    <w:p w14:paraId="5A64B57E">
      <w:pPr>
        <w:adjustRightInd/>
        <w:snapToGrid/>
        <w:spacing w:before="0" w:beforeLines="0" w:after="0" w:afterLines="0" w:afterAutospacing="0" w:line="240" w:lineRule="auto"/>
        <w:ind w:firstLine="600" w:firstLineChars="200"/>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6.生活工资承诺</w:t>
      </w:r>
    </w:p>
    <w:p w14:paraId="338C7BF1">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rPr>
        <w:t>供应商及其上游供应商应承诺严格遵守经营所在地国家和地区关于工资支付的所有法律法规，确保向员工支付的工资不低</w:t>
      </w:r>
      <w:r>
        <w:rPr>
          <w:rFonts w:hint="eastAsia" w:ascii="思源黑体 CN Regular" w:hAnsi="思源黑体 CN Regular" w:eastAsia="思源黑体 CN Regular" w:cs="思源黑体 CN Regular"/>
          <w:sz w:val="30"/>
          <w:szCs w:val="30"/>
          <w:lang w:val="en-US" w:eastAsia="zh-CN"/>
        </w:rPr>
        <w:t>于当地法定最低工资标准并能满足员工的基本需要。</w:t>
      </w:r>
    </w:p>
    <w:p w14:paraId="24D206A1">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供应商及其上游供应商应承诺按时、足额向员工发放工资，无任何拖延、克扣或无故拖欠的情况。</w:t>
      </w:r>
    </w:p>
    <w:p w14:paraId="725B51FC">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及其上游供应商应建立内部监督机制，定期对工资支付情况进行自查。检查内容包括工资核算的准确性、支付时间的合规性、工资条的完整性等方面。设立内部举报渠道，鼓励员工对工资支付中的违规行为进行举报，并对举报人进行严格保护。</w:t>
      </w:r>
    </w:p>
    <w:p w14:paraId="6DCD7E76">
      <w:pPr>
        <w:adjustRightInd/>
        <w:snapToGrid/>
        <w:spacing w:before="0" w:beforeLines="0" w:after="0" w:afterLines="0" w:afterAutospacing="0" w:line="240" w:lineRule="auto"/>
        <w:ind w:firstLine="602" w:firstLineChars="200"/>
        <w:outlineLvl w:val="1"/>
        <w:rPr>
          <w:rFonts w:hint="eastAsia" w:ascii="思源黑体 CN Normal" w:hAnsi="思源黑体 CN Normal" w:eastAsia="思源黑体 CN Normal" w:cs="思源黑体 CN Normal"/>
          <w:b/>
          <w:bCs/>
          <w:sz w:val="30"/>
          <w:szCs w:val="30"/>
          <w:lang w:eastAsia="zh-CN"/>
        </w:rPr>
      </w:pPr>
      <w:r>
        <w:rPr>
          <w:rFonts w:hint="eastAsia" w:ascii="思源黑体 CN Normal" w:hAnsi="思源黑体 CN Normal" w:eastAsia="思源黑体 CN Normal" w:cs="思源黑体 CN Normal"/>
          <w:b/>
          <w:bCs/>
          <w:sz w:val="30"/>
          <w:szCs w:val="30"/>
          <w:lang w:eastAsia="zh-CN"/>
        </w:rPr>
        <w:t>（三）健康与安全</w:t>
      </w:r>
    </w:p>
    <w:p w14:paraId="7E506F56">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供应商及其上游供应商必须遵守所有适用的健康和安全法律法规以及公司的健康与安全相关政策，保证员工的健康和安全。</w:t>
      </w:r>
    </w:p>
    <w:p w14:paraId="5428987E">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供应商及其上游供应商应为员工提供健康及安全的工作环境，采取措施防止工作场所发生危险及意外，为员工提供安全保障以防止其在工作场所发生事故。</w:t>
      </w:r>
    </w:p>
    <w:p w14:paraId="7D6ECA19">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供应商及其上游供应商应当为员工提供有效的、符合国家或行业标准的工作防护用品，保证员工在工作中的人身安全以及避免遭受职业疾病。</w:t>
      </w:r>
    </w:p>
    <w:p w14:paraId="7402567C">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及其上游供应商应建立健康与安全管理体系，设定健康与安全目标，并对健康与安全绩效进行持续的监控与改进，采取有效措施，做好事故预防及制定应急预案，并向员工提供指导，以最大限度降低健康和安全的风险和影响。潍柴动力鼓励供应商及其上游供应商取得ISO 45001或其他同等体系认证。</w:t>
      </w:r>
    </w:p>
    <w:p w14:paraId="1C81F0DD">
      <w:pPr>
        <w:adjustRightInd/>
        <w:snapToGrid/>
        <w:spacing w:before="0" w:beforeLines="0" w:after="0" w:afterLines="0" w:afterAutospacing="0" w:line="240" w:lineRule="auto"/>
        <w:ind w:firstLine="602" w:firstLineChars="200"/>
        <w:outlineLvl w:val="1"/>
        <w:rPr>
          <w:rFonts w:hint="eastAsia" w:ascii="思源黑体 CN Normal" w:hAnsi="思源黑体 CN Normal" w:eastAsia="思源黑体 CN Normal" w:cs="思源黑体 CN Normal"/>
          <w:b/>
          <w:bCs/>
          <w:sz w:val="30"/>
          <w:szCs w:val="30"/>
          <w:lang w:eastAsia="zh-CN"/>
        </w:rPr>
      </w:pPr>
      <w:r>
        <w:rPr>
          <w:rFonts w:hint="eastAsia" w:ascii="思源黑体 CN Normal" w:hAnsi="思源黑体 CN Normal" w:eastAsia="思源黑体 CN Normal" w:cs="思源黑体 CN Normal"/>
          <w:b/>
          <w:bCs/>
          <w:sz w:val="30"/>
          <w:szCs w:val="30"/>
          <w:lang w:eastAsia="zh-CN"/>
        </w:rPr>
        <w:t>（四）商业道德</w:t>
      </w:r>
    </w:p>
    <w:p w14:paraId="41E350F7">
      <w:pPr>
        <w:adjustRightInd/>
        <w:snapToGrid/>
        <w:spacing w:before="0" w:beforeLines="0" w:after="0" w:afterLines="0" w:afterAutospacing="0" w:line="240" w:lineRule="auto"/>
        <w:ind w:firstLine="600" w:firstLineChars="200"/>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1.反腐败、反贿赂</w:t>
      </w:r>
    </w:p>
    <w:p w14:paraId="3EFAF6E4">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供应商的行为必须符合所有适用的反腐败、反贿赂相关法律法规。根据潍柴动力对腐败与贿赂行为零容忍政策，供应商不得从事或容忍任何可能被理解为腐败或贿赂的行为。</w:t>
      </w:r>
    </w:p>
    <w:p w14:paraId="73B5FBAB">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供应商不得为获取不当的商业利益而直接或间接提供、索取、支付或接受任何形式的非法利益，包括但不限于贿赂、回扣、秘密佣金、奖赏、优惠、现金、馈赠、贷款、雇用、疏通费或其他有价物品（利益）。</w:t>
      </w:r>
    </w:p>
    <w:p w14:paraId="4A91AE67">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供应商应制定反腐败、反贿赂相关合规政策及制度，并保证政策制度的落地执行，在与潍柴动力开展合作的过程中，供应商如果发现行贿、受贿、索贿等行为，应立即投诉或举报。</w:t>
      </w:r>
    </w:p>
    <w:p w14:paraId="457BA68B">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供应商应定期为全体员工提供反腐败、反贿赂相关培训，维护健康、安全、高效的工作环境；应结合实际需要定期开展反腐败、反贿赂相关审计工作，以保证政策制度的有效执行。</w:t>
      </w:r>
    </w:p>
    <w:p w14:paraId="720DD217">
      <w:pPr>
        <w:adjustRightInd/>
        <w:snapToGrid/>
        <w:spacing w:before="0" w:beforeLines="0" w:after="0" w:afterLines="0" w:afterAutospacing="0" w:line="240" w:lineRule="auto"/>
        <w:ind w:firstLine="600" w:firstLineChars="200"/>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2.公平竞争与反垄断</w:t>
      </w:r>
    </w:p>
    <w:p w14:paraId="7926B6BB">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供应商应公平竞争，遵守所有适用的反垄断和反不正当竞争相关法律法规，致力于维护公平竞争的市场环境。</w:t>
      </w:r>
    </w:p>
    <w:p w14:paraId="53756B9B">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供应商必须避免与其竞争对手或商业伙伴达成任何可能妨碍竞争的谅解或协议，不得通过围标、串标等方式垄断价格、操纵投标，不得通过达成协议限制交易、拒绝交易、限制投资、限制新技术开发等。</w:t>
      </w:r>
    </w:p>
    <w:p w14:paraId="12DB7DDD">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供应商应通过公平竞争获取商业机会，不得通过误导、虚假宣传或利用技术手段等方式阻碍其他竞争对手正常经营，获取不当利益。</w:t>
      </w:r>
    </w:p>
    <w:p w14:paraId="197CCAE1">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供应商必须确保其向潍柴动力提供的任何声明、陈述或其他信息真实准确完整。</w:t>
      </w:r>
    </w:p>
    <w:p w14:paraId="3613B199">
      <w:pPr>
        <w:adjustRightInd/>
        <w:snapToGrid/>
        <w:spacing w:before="0" w:beforeLines="0" w:after="0" w:afterLines="0" w:afterAutospacing="0" w:line="240" w:lineRule="auto"/>
        <w:ind w:firstLine="600" w:firstLineChars="200"/>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3.商业秘密与知识产权保护</w:t>
      </w:r>
    </w:p>
    <w:p w14:paraId="11CB7E1B">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潍柴动力在业务活动中可能会向供应商分享秘密信息和知识产权相关信息。供应商在处理潍柴动力的秘密信息时应遵守双方签订的保密条款，采取恰当措施保护潍柴动力的秘密信息免受不当披露、窃取或滥用。</w:t>
      </w:r>
    </w:p>
    <w:p w14:paraId="6AF8C56E">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供应商应确保日常经营中不侵犯他人的商业秘密和知识产权，并采取恰当措施保证与潍柴动力合作的业务不会侵犯任何人的知识产权或秘密信息。</w:t>
      </w:r>
    </w:p>
    <w:p w14:paraId="168CB5F9">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供应商必须以相同的方式处理潍柴动力知识产权，尤其是要做到保护其免受不当披露、窃取或滥用等侵权。</w:t>
      </w:r>
    </w:p>
    <w:p w14:paraId="08F55994">
      <w:pPr>
        <w:adjustRightInd/>
        <w:snapToGrid/>
        <w:spacing w:before="0" w:beforeLines="0" w:after="0" w:afterLines="0" w:afterAutospacing="0" w:line="240" w:lineRule="auto"/>
        <w:ind w:firstLine="600" w:firstLineChars="200"/>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4.隐私和数据保护</w:t>
      </w:r>
    </w:p>
    <w:p w14:paraId="6E39B9DE">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应遵守《中华人民共和国网络安全法》《中华人民共和国数据安全法》《中华人民共和国个人信息保护法》等所有适用的隐私和数据保护相关法律法规，严格保护合作过程中获得的商业秘密、个人信息，不得使用任何技术手段窃取保密信息。此外，供应商应当制定相关数据保护政策，采取数据保护措施，保证信息的安全性，避免外泄或不当使用。</w:t>
      </w:r>
    </w:p>
    <w:p w14:paraId="64D5C34F">
      <w:pPr>
        <w:adjustRightInd/>
        <w:snapToGrid/>
        <w:spacing w:before="0" w:beforeLines="0" w:after="0" w:afterLines="0" w:afterAutospacing="0" w:line="240" w:lineRule="auto"/>
        <w:ind w:firstLine="600" w:firstLineChars="200"/>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5.贸易合规</w:t>
      </w:r>
    </w:p>
    <w:p w14:paraId="54DE042F">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潍柴动力制定全面的贸易合规制度，建立贸易合规体系，保证业务的开展符合相关贸易合规法律法规要求。为了保证业务的合规开展，潍柴动力希望供应商同样遵守业务开展所需适用国家和地区的出口管制、经济制裁以及中国反外国制裁等贸易合规法律法规，了解所需适用的贸易合规法律法规，搭建贸易合规组织架构，建立贸易合规管控制度，对拟开展及正在开展的业务进行风险评估，严禁开展违反相关贸易合规法律法规的业务，确保与潍柴动力的合作、向潍柴动力提供的产品符合所有适用的贸易合规法律法规的要求。</w:t>
      </w:r>
    </w:p>
    <w:p w14:paraId="383893B6">
      <w:pPr>
        <w:adjustRightInd/>
        <w:snapToGrid/>
        <w:spacing w:before="0" w:beforeLines="0" w:after="0" w:afterLines="0" w:afterAutospacing="0" w:line="240" w:lineRule="auto"/>
        <w:ind w:firstLine="600" w:firstLineChars="200"/>
        <w:rPr>
          <w:rFonts w:hint="default"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6.举报管理与举报者保护</w:t>
      </w:r>
    </w:p>
    <w:p w14:paraId="15A0757B">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供应商应当提供投诉举报途径，并建立举报者保护制度，保证员工及利益相关方能够向公司及政府主管部门举报投诉违法违规不良行为，维护合法权益。</w:t>
      </w:r>
    </w:p>
    <w:p w14:paraId="5E7188BC">
      <w:pPr>
        <w:adjustRightInd/>
        <w:snapToGrid/>
        <w:spacing w:before="0" w:beforeLines="0" w:after="0" w:afterLines="0" w:afterAutospacing="0" w:line="240" w:lineRule="auto"/>
        <w:ind w:firstLine="602" w:firstLineChars="200"/>
        <w:outlineLvl w:val="1"/>
        <w:rPr>
          <w:rFonts w:hint="eastAsia" w:ascii="思源黑体 CN Normal" w:hAnsi="思源黑体 CN Normal" w:eastAsia="思源黑体 CN Normal" w:cs="思源黑体 CN Normal"/>
          <w:b/>
          <w:bCs/>
          <w:sz w:val="30"/>
          <w:szCs w:val="30"/>
          <w:lang w:eastAsia="zh-CN"/>
        </w:rPr>
      </w:pPr>
      <w:r>
        <w:rPr>
          <w:rFonts w:hint="eastAsia" w:ascii="思源黑体 CN Normal" w:hAnsi="思源黑体 CN Normal" w:eastAsia="思源黑体 CN Normal" w:cs="思源黑体 CN Normal"/>
          <w:b/>
          <w:bCs/>
          <w:sz w:val="30"/>
          <w:szCs w:val="30"/>
          <w:lang w:eastAsia="zh-CN"/>
        </w:rPr>
        <w:t>（五）应对气候变化</w:t>
      </w:r>
    </w:p>
    <w:p w14:paraId="4FFBD9B9">
      <w:pPr>
        <w:adjustRightInd/>
        <w:snapToGrid/>
        <w:spacing w:before="0" w:beforeLines="0" w:after="0" w:afterLines="0" w:afterAutospacing="0" w:line="240" w:lineRule="auto"/>
        <w:ind w:firstLine="600" w:firstLineChars="200"/>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1.气候风险管理</w:t>
      </w:r>
    </w:p>
    <w:p w14:paraId="173FC838">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供应商应积极识别和评估气候变化对其业务活动的潜在影响，包括采购、生产运营及市场销售等环节的气候风险和机遇，并制定应对策略，保障供应链的稳定性和连续性。</w:t>
      </w:r>
    </w:p>
    <w:p w14:paraId="37E55585">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供应商应积极参与潍柴动力气候变化行动，共同推动建立应对气候变化风险的长效机制。</w:t>
      </w:r>
    </w:p>
    <w:p w14:paraId="2C098AA1">
      <w:pPr>
        <w:adjustRightInd/>
        <w:snapToGrid/>
        <w:spacing w:before="0" w:beforeLines="0" w:after="0" w:afterLines="0" w:afterAutospacing="0" w:line="240" w:lineRule="auto"/>
        <w:ind w:firstLine="600" w:firstLineChars="200"/>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2.碳管理</w:t>
      </w:r>
    </w:p>
    <w:p w14:paraId="0C9570E3">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供应商应积极开展碳排放管理，搭建碳管理体系，制定碳减排目标，设置碳减排路径，积极参与绿色低碳技术的研发与应用，配合潍柴动力价值链减碳工作，推动产业链绿色转型。</w:t>
      </w:r>
    </w:p>
    <w:p w14:paraId="459E8B57">
      <w:pPr>
        <w:adjustRightInd/>
        <w:snapToGrid/>
        <w:spacing w:before="0" w:beforeLines="0" w:after="0" w:afterLines="0" w:afterAutospacing="0" w:line="240" w:lineRule="auto"/>
        <w:ind w:firstLine="602" w:firstLineChars="200"/>
        <w:outlineLvl w:val="1"/>
        <w:rPr>
          <w:rFonts w:hint="eastAsia" w:ascii="思源黑体 CN Normal" w:hAnsi="思源黑体 CN Normal" w:eastAsia="思源黑体 CN Normal" w:cs="思源黑体 CN Normal"/>
          <w:b/>
          <w:bCs/>
          <w:sz w:val="30"/>
          <w:szCs w:val="30"/>
          <w:lang w:eastAsia="zh-CN"/>
        </w:rPr>
      </w:pPr>
      <w:r>
        <w:rPr>
          <w:rFonts w:hint="eastAsia" w:ascii="思源黑体 CN Normal" w:hAnsi="思源黑体 CN Normal" w:eastAsia="思源黑体 CN Normal" w:cs="思源黑体 CN Normal"/>
          <w:b/>
          <w:bCs/>
          <w:sz w:val="30"/>
          <w:szCs w:val="30"/>
          <w:lang w:eastAsia="zh-CN"/>
        </w:rPr>
        <w:t>（六）环境管理</w:t>
      </w:r>
    </w:p>
    <w:p w14:paraId="01A3C34E">
      <w:pPr>
        <w:adjustRightInd/>
        <w:snapToGrid/>
        <w:spacing w:before="0" w:beforeLines="0" w:after="0" w:afterLines="0" w:afterAutospacing="0" w:line="240" w:lineRule="auto"/>
        <w:ind w:firstLine="600" w:firstLineChars="200"/>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1.环境保护</w:t>
      </w:r>
    </w:p>
    <w:p w14:paraId="721D17D3">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潍柴动力致力于环境保护，积极承担企业责任，追求商业的可持续发展。同时，潍柴动力期望供应商在经营过程中也与公司同样秉承保护环境的原则，减少对环境的负担。</w:t>
      </w:r>
    </w:p>
    <w:p w14:paraId="5B184DF7">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供应商应遵守其业务经营相关所有适用的环保守则、法律、法规，并确保取得及持有经营业务所需的所有环保许可及登记。</w:t>
      </w:r>
    </w:p>
    <w:p w14:paraId="02256E4C">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应实施有效的环境管理体系，开展环境管理内部检查，对环境绩效进行持续的监控与改进，积极主动采取减少废气、废水、无害废弃物及有害废弃物等、保护资源、避免破坏生态等策略，最大程度地降低运营、产品和服务对环境造成的负面影响。</w:t>
      </w:r>
    </w:p>
    <w:p w14:paraId="44D14603">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供应商应当在生产运营等业务环节制定环保策略，开展环保评估，并按照法律要求向主管部门报备相关环保数据，针对违反环境保护相关法律法规的行为应当坚决予以制止和举报。</w:t>
      </w:r>
    </w:p>
    <w:p w14:paraId="1D114880">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供应商应遵循生物多样性保护相关法律法规要求，采取措施保护森林、水体、土地等生态环境和资源，避免和减少运营对生物多样性的影响。</w:t>
      </w:r>
    </w:p>
    <w:p w14:paraId="36DBACB4">
      <w:pPr>
        <w:adjustRightInd/>
        <w:snapToGrid/>
        <w:spacing w:before="0" w:beforeLines="0" w:after="0" w:afterLines="0" w:afterAutospacing="0" w:line="240" w:lineRule="auto"/>
        <w:ind w:firstLine="600" w:firstLineChars="200"/>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2.水资源管理</w:t>
      </w:r>
    </w:p>
    <w:p w14:paraId="7EB88086">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供应商应制定清晰、全面且符合当地法规的水资源管理政策，明确水资源保护与合理利用的重要性。供应商应依据自身业务特点和当地水资源状况，设定具体、可衡量、可实现的水资源管理目标，实施水资源管理计划，对水源、使用和排放进行记录和监测，寻求节约用水的机会和污染控制渠道。在排放或处置之前，所有废水都要根据需要进行监测、控制和处理。供应商应对其废水处理和控制系统的性能进行常规监测，确保最佳性能和法规遵从性。</w:t>
      </w:r>
    </w:p>
    <w:p w14:paraId="6864B089">
      <w:pPr>
        <w:adjustRightInd/>
        <w:snapToGrid/>
        <w:spacing w:before="0" w:beforeLines="0" w:after="0" w:afterLines="0" w:afterAutospacing="0" w:line="240" w:lineRule="auto"/>
        <w:ind w:firstLine="600" w:firstLineChars="200"/>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3.材料合规性和冲突矿物</w:t>
      </w:r>
    </w:p>
    <w:p w14:paraId="2B2699DD">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lang w:val="en-US" w:eastAsia="zh-CN"/>
        </w:rPr>
      </w:pPr>
      <w:r>
        <w:rPr>
          <w:rFonts w:hint="eastAsia" w:ascii="思源黑体 CN Regular" w:hAnsi="思源黑体 CN Regular" w:eastAsia="思源黑体 CN Regular" w:cs="思源黑体 CN Regular"/>
          <w:sz w:val="30"/>
          <w:szCs w:val="30"/>
          <w:lang w:val="en-US" w:eastAsia="zh-CN"/>
        </w:rPr>
        <w:t>潍柴动力致力于遵守有关禁用和限用物质的法律法规和客户要求，包括有害物质和冲突矿物。因此，供应商应确保提供给潍柴动力的货物符合所有相关法律法规的禁用或限用物质范围要求。供应商应实行关于冲突矿物的政策，并开展尽职调查以确认矿物的来源；及时响应潍柴动力的要求，并提供满足这些要求的证据。</w:t>
      </w:r>
    </w:p>
    <w:p w14:paraId="677DB38A">
      <w:pPr>
        <w:adjustRightInd/>
        <w:snapToGrid/>
        <w:spacing w:before="0" w:beforeLines="0" w:after="0" w:afterLines="0" w:afterAutospacing="0" w:line="240" w:lineRule="auto"/>
        <w:ind w:firstLine="600" w:firstLineChars="200"/>
        <w:rPr>
          <w:rFonts w:hint="eastAsia" w:ascii="思源黑体 CN Normal" w:hAnsi="思源黑体 CN Normal" w:eastAsia="思源黑体 CN Normal" w:cs="思源黑体 CN Normal"/>
          <w:sz w:val="30"/>
          <w:szCs w:val="30"/>
          <w:lang w:val="en-US" w:eastAsia="zh-CN"/>
        </w:rPr>
      </w:pPr>
      <w:r>
        <w:rPr>
          <w:rFonts w:hint="eastAsia" w:ascii="思源黑体 CN Normal" w:hAnsi="思源黑体 CN Normal" w:eastAsia="思源黑体 CN Normal" w:cs="思源黑体 CN Normal"/>
          <w:sz w:val="30"/>
          <w:szCs w:val="30"/>
          <w:lang w:val="en-US" w:eastAsia="zh-CN"/>
        </w:rPr>
        <w:t>4.循环经济</w:t>
      </w:r>
    </w:p>
    <w:p w14:paraId="2EC26B59">
      <w:pPr>
        <w:adjustRightInd/>
        <w:snapToGrid/>
        <w:spacing w:beforeLines="0" w:after="0" w:afterLines="0" w:afterAutospacing="0" w:line="240" w:lineRule="auto"/>
        <w:ind w:firstLine="600" w:firstLineChars="200"/>
        <w:rPr>
          <w:rFonts w:hint="eastAsia" w:ascii="仿宋_GB2312" w:hAnsi="仿宋_GB2312" w:eastAsia="仿宋_GB2312" w:cs="仿宋_GB2312"/>
          <w:b w:val="0"/>
          <w:sz w:val="30"/>
          <w:szCs w:val="30"/>
        </w:rPr>
      </w:pPr>
      <w:r>
        <w:rPr>
          <w:rFonts w:hint="default" w:ascii="思源黑体 CN Regular" w:hAnsi="思源黑体 CN Regular" w:eastAsia="思源黑体 CN Regular" w:cs="思源黑体 CN Regular"/>
          <w:sz w:val="30"/>
          <w:szCs w:val="30"/>
          <w:lang w:val="en-US" w:eastAsia="zh-CN"/>
        </w:rPr>
        <w:t>供应商应积极践行循环经济理念，倡导资源的高效利用与循环再生。供应商应</w:t>
      </w:r>
      <w:r>
        <w:rPr>
          <w:rFonts w:hint="eastAsia" w:ascii="思源黑体 CN Regular" w:hAnsi="思源黑体 CN Regular" w:eastAsia="思源黑体 CN Regular" w:cs="思源黑体 CN Regular"/>
          <w:sz w:val="30"/>
          <w:szCs w:val="30"/>
          <w:lang w:val="en-US" w:eastAsia="zh-CN"/>
        </w:rPr>
        <w:t>积极</w:t>
      </w:r>
      <w:r>
        <w:rPr>
          <w:rFonts w:hint="default" w:ascii="思源黑体 CN Regular" w:hAnsi="思源黑体 CN Regular" w:eastAsia="思源黑体 CN Regular" w:cs="思源黑体 CN Regular"/>
          <w:sz w:val="30"/>
          <w:szCs w:val="30"/>
          <w:lang w:val="en-US" w:eastAsia="zh-CN"/>
        </w:rPr>
        <w:t>优化生产流程</w:t>
      </w:r>
      <w:r>
        <w:rPr>
          <w:rFonts w:hint="eastAsia" w:ascii="思源黑体 CN Regular" w:hAnsi="思源黑体 CN Regular" w:eastAsia="思源黑体 CN Regular" w:cs="思源黑体 CN Regular"/>
          <w:sz w:val="30"/>
          <w:szCs w:val="30"/>
          <w:lang w:val="en-US" w:eastAsia="zh-CN"/>
        </w:rPr>
        <w:t>，优先</w:t>
      </w:r>
      <w:r>
        <w:rPr>
          <w:rFonts w:hint="default" w:ascii="思源黑体 CN Regular" w:hAnsi="思源黑体 CN Regular" w:eastAsia="思源黑体 CN Regular" w:cs="思源黑体 CN Regular"/>
          <w:sz w:val="30"/>
          <w:szCs w:val="30"/>
          <w:lang w:val="en-US" w:eastAsia="zh-CN"/>
        </w:rPr>
        <w:t>采用环保技术</w:t>
      </w:r>
      <w:r>
        <w:rPr>
          <w:rFonts w:hint="eastAsia" w:ascii="思源黑体 CN Regular" w:hAnsi="思源黑体 CN Regular" w:eastAsia="思源黑体 CN Regular" w:cs="思源黑体 CN Regular"/>
          <w:sz w:val="30"/>
          <w:szCs w:val="30"/>
          <w:lang w:val="en-US" w:eastAsia="zh-CN"/>
        </w:rPr>
        <w:t>和工艺，</w:t>
      </w:r>
      <w:r>
        <w:rPr>
          <w:rFonts w:hint="default" w:ascii="思源黑体 CN Regular" w:hAnsi="思源黑体 CN Regular" w:eastAsia="思源黑体 CN Regular" w:cs="思源黑体 CN Regular"/>
          <w:sz w:val="30"/>
          <w:szCs w:val="30"/>
          <w:lang w:val="en-US" w:eastAsia="zh-CN"/>
        </w:rPr>
        <w:t>推动资源循环利用</w:t>
      </w:r>
      <w:r>
        <w:rPr>
          <w:rFonts w:hint="eastAsia" w:ascii="思源黑体 CN Regular" w:hAnsi="思源黑体 CN Regular" w:eastAsia="思源黑体 CN Regular" w:cs="思源黑体 CN Regular"/>
          <w:sz w:val="30"/>
          <w:szCs w:val="30"/>
          <w:lang w:val="en-US" w:eastAsia="zh-CN"/>
        </w:rPr>
        <w:t>。</w:t>
      </w:r>
    </w:p>
    <w:p w14:paraId="09A015BB">
      <w:pPr>
        <w:adjustRightInd/>
        <w:snapToGrid/>
        <w:spacing w:before="0" w:beforeLines="0" w:after="0" w:afterLines="0" w:afterAutospacing="0" w:line="240" w:lineRule="auto"/>
        <w:ind w:firstLine="602" w:firstLineChars="200"/>
        <w:outlineLvl w:val="1"/>
        <w:rPr>
          <w:rFonts w:hint="eastAsia" w:ascii="思源黑体 CN Normal" w:hAnsi="思源黑体 CN Normal" w:eastAsia="思源黑体 CN Normal" w:cs="思源黑体 CN Normal"/>
          <w:b/>
          <w:bCs/>
          <w:sz w:val="30"/>
          <w:szCs w:val="30"/>
          <w:lang w:eastAsia="zh-CN"/>
        </w:rPr>
      </w:pPr>
      <w:r>
        <w:rPr>
          <w:rFonts w:hint="eastAsia" w:ascii="思源黑体 CN Normal" w:hAnsi="思源黑体 CN Normal" w:eastAsia="思源黑体 CN Normal" w:cs="思源黑体 CN Normal"/>
          <w:b/>
          <w:bCs/>
          <w:sz w:val="30"/>
          <w:szCs w:val="30"/>
          <w:lang w:eastAsia="zh-CN"/>
        </w:rPr>
        <w:t>（七）产品安全与质量</w:t>
      </w:r>
    </w:p>
    <w:p w14:paraId="5D6BD828">
      <w:pPr>
        <w:adjustRightInd/>
        <w:snapToGrid/>
        <w:spacing w:beforeLines="0" w:after="0" w:afterLines="0" w:afterAutospacing="0"/>
        <w:ind w:left="0"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供应商应确保自身的生产运营符合国家及国际相关法律法规、行业标准以及认证要求，如ISO</w:t>
      </w:r>
      <w:r>
        <w:rPr>
          <w:rFonts w:hint="eastAsia" w:ascii="思源黑体 CN Regular" w:hAnsi="思源黑体 CN Regular" w:eastAsia="思源黑体 CN Regular" w:cs="思源黑体 CN Regular"/>
          <w:sz w:val="30"/>
          <w:szCs w:val="30"/>
          <w:lang w:val="en-US" w:eastAsia="zh-CN"/>
        </w:rPr>
        <w:t xml:space="preserve"> 9001、IATF 16949</w:t>
      </w:r>
      <w:r>
        <w:rPr>
          <w:rFonts w:hint="eastAsia" w:ascii="思源黑体 CN Regular" w:hAnsi="思源黑体 CN Regular" w:eastAsia="思源黑体 CN Regular" w:cs="思源黑体 CN Regular"/>
          <w:sz w:val="30"/>
          <w:szCs w:val="30"/>
        </w:rPr>
        <w:t>质量管理体系标准、产品安全认证等。</w:t>
      </w:r>
    </w:p>
    <w:p w14:paraId="6E8162A3">
      <w:pPr>
        <w:adjustRightInd/>
        <w:snapToGrid/>
        <w:spacing w:beforeLines="0" w:after="0" w:afterLines="0" w:afterAutospacing="0"/>
        <w:ind w:left="0"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供应商应建立完善的内部质量控制体系，对原材料、生产过程及成品进行严格的质量检验。在原材料采购环节，对每一批次原材料进行检验，确保其符合质量标准；在生产过程中，设置关键质量控制点，对半成品进行抽检，及时发现并纠正质量问题；在成品出厂前，进行全面的终检，确保产品完全符合安全与质量要求。同时，供应商应保留详细的检验记录，以备潍柴动力随时查阅。</w:t>
      </w:r>
    </w:p>
    <w:p w14:paraId="32DDD9F4">
      <w:pPr>
        <w:adjustRightInd/>
        <w:snapToGrid/>
        <w:spacing w:beforeLines="0" w:after="0" w:afterLines="0" w:afterAutospacing="0"/>
        <w:ind w:left="0"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供应商应针对可能影响产品安全与质量的紧急情况（如原材料质量突变、生产工艺出现重大问题、市场反馈严重质量缺陷等）建立紧急沟通机制。一旦发生此类情况，供应商应在第一时间（不超过8小时）通知潍柴动力，并提供详细的事件描述、初步原因分析及已采取的应急措施。潍柴动力将迅速响应，与供应商共同成立应急处理小组，制定解决方案，最大程度降低对产品安全与质量的影响。</w:t>
      </w:r>
    </w:p>
    <w:p w14:paraId="0FC72E7F">
      <w:pPr>
        <w:adjustRightInd/>
        <w:snapToGrid/>
        <w:spacing w:before="0" w:beforeLines="0" w:after="0" w:afterLines="0" w:afterAutospacing="0" w:line="240" w:lineRule="auto"/>
        <w:ind w:firstLine="602" w:firstLineChars="200"/>
        <w:outlineLvl w:val="0"/>
        <w:rPr>
          <w:rFonts w:hint="eastAsia" w:ascii="思源黑体 CN Medium" w:hAnsi="思源黑体 CN Medium" w:eastAsia="思源黑体 CN Medium" w:cs="思源黑体 CN Medium"/>
          <w:b/>
          <w:bCs/>
          <w:sz w:val="30"/>
          <w:szCs w:val="30"/>
          <w:lang w:eastAsia="zh-CN"/>
        </w:rPr>
      </w:pPr>
      <w:r>
        <w:rPr>
          <w:rFonts w:hint="eastAsia" w:ascii="思源黑体 CN Medium" w:hAnsi="思源黑体 CN Medium" w:eastAsia="思源黑体 CN Medium" w:cs="思源黑体 CN Medium"/>
          <w:b/>
          <w:bCs/>
          <w:sz w:val="30"/>
          <w:szCs w:val="30"/>
          <w:lang w:eastAsia="zh-CN"/>
        </w:rPr>
        <w:t>五、本《准则》的执行</w:t>
      </w:r>
    </w:p>
    <w:p w14:paraId="22804B60">
      <w:pPr>
        <w:adjustRightInd/>
        <w:snapToGrid/>
        <w:spacing w:beforeLines="0" w:after="0" w:afterLines="0" w:afterAutospacing="0"/>
        <w:ind w:left="0" w:firstLine="600" w:firstLineChars="200"/>
        <w:rPr>
          <w:rFonts w:hint="eastAsia" w:ascii="思源黑体 CN Regular" w:hAnsi="思源黑体 CN Regular" w:eastAsia="思源黑体 CN Regular" w:cs="思源黑体 CN Regular"/>
          <w:b w:val="0"/>
          <w:bCs w:val="0"/>
          <w:sz w:val="30"/>
          <w:szCs w:val="30"/>
        </w:rPr>
      </w:pPr>
      <w:r>
        <w:rPr>
          <w:rFonts w:hint="eastAsia" w:ascii="思源黑体 CN Regular" w:hAnsi="思源黑体 CN Regular" w:eastAsia="思源黑体 CN Regular" w:cs="思源黑体 CN Regular"/>
          <w:sz w:val="30"/>
          <w:szCs w:val="30"/>
        </w:rPr>
        <w:t>供应商应采取适当措施以确保本《准则》的精神已经向其员工和整个供应链（包括参与向潍柴动力提供产品和服务的供应商、分包商和商业伙伴）（如适用）传达、采纳及应用。供应商应迅速且诚信地提供相关信息以证明其对本《准则》的遵守。</w:t>
      </w:r>
    </w:p>
    <w:p w14:paraId="6416CA87">
      <w:pPr>
        <w:adjustRightInd/>
        <w:snapToGrid/>
        <w:spacing w:beforeLines="0" w:after="0" w:afterLines="0" w:afterAutospacing="0" w:line="240" w:lineRule="auto"/>
        <w:ind w:firstLine="600" w:firstLineChars="200"/>
        <w:rPr>
          <w:rFonts w:hint="eastAsia" w:ascii="思源黑体 CN Regular" w:hAnsi="思源黑体 CN Regular" w:eastAsia="思源黑体 CN Regular" w:cs="思源黑体 CN Regular"/>
          <w:sz w:val="30"/>
          <w:szCs w:val="30"/>
        </w:rPr>
      </w:pPr>
      <w:r>
        <w:rPr>
          <w:rFonts w:hint="eastAsia" w:ascii="思源黑体 CN Regular" w:hAnsi="思源黑体 CN Regular" w:eastAsia="思源黑体 CN Regular" w:cs="思源黑体 CN Regular"/>
          <w:sz w:val="30"/>
          <w:szCs w:val="30"/>
        </w:rPr>
        <w:t>本</w:t>
      </w:r>
      <w:r>
        <w:rPr>
          <w:rFonts w:hint="eastAsia" w:ascii="思源黑体 CN Regular" w:hAnsi="思源黑体 CN Regular" w:eastAsia="思源黑体 CN Regular" w:cs="思源黑体 CN Regular"/>
          <w:sz w:val="30"/>
          <w:szCs w:val="30"/>
          <w:lang w:eastAsia="zh-CN"/>
        </w:rPr>
        <w:t>《准则》</w:t>
      </w:r>
      <w:bookmarkStart w:id="0" w:name="_GoBack"/>
      <w:bookmarkEnd w:id="0"/>
      <w:r>
        <w:rPr>
          <w:rFonts w:hint="eastAsia" w:ascii="思源黑体 CN Regular" w:hAnsi="思源黑体 CN Regular" w:eastAsia="思源黑体 CN Regular" w:cs="思源黑体 CN Regular"/>
          <w:sz w:val="30"/>
          <w:szCs w:val="30"/>
        </w:rPr>
        <w:t>自发布之日起生效并实施</w:t>
      </w:r>
      <w:r>
        <w:rPr>
          <w:rFonts w:hint="eastAsia" w:ascii="思源黑体 CN Regular" w:hAnsi="思源黑体 CN Regular" w:eastAsia="思源黑体 CN Regular" w:cs="思源黑体 CN Regular"/>
          <w:sz w:val="30"/>
          <w:szCs w:val="30"/>
          <w:lang w:eastAsia="zh-CN"/>
        </w:rPr>
        <w:t>。</w:t>
      </w:r>
      <w:r>
        <w:rPr>
          <w:rFonts w:hint="eastAsia" w:ascii="思源黑体 CN Regular" w:hAnsi="思源黑体 CN Regular" w:eastAsia="思源黑体 CN Regular" w:cs="思源黑体 CN Regular"/>
          <w:sz w:val="30"/>
          <w:szCs w:val="30"/>
        </w:rPr>
        <w:t>潍柴动力</w:t>
      </w:r>
      <w:r>
        <w:rPr>
          <w:rFonts w:hint="eastAsia" w:ascii="思源黑体 CN Regular" w:hAnsi="思源黑体 CN Regular" w:eastAsia="思源黑体 CN Regular" w:cs="思源黑体 CN Regular"/>
          <w:sz w:val="30"/>
          <w:szCs w:val="30"/>
          <w:lang w:eastAsia="zh-CN"/>
        </w:rPr>
        <w:t>至</w:t>
      </w:r>
      <w:r>
        <w:rPr>
          <w:rFonts w:hint="eastAsia" w:ascii="思源黑体 CN Regular" w:hAnsi="思源黑体 CN Regular" w:eastAsia="思源黑体 CN Regular" w:cs="思源黑体 CN Regular"/>
          <w:sz w:val="30"/>
          <w:szCs w:val="30"/>
        </w:rPr>
        <w:t>少每年一次检视本</w:t>
      </w:r>
      <w:r>
        <w:rPr>
          <w:rFonts w:hint="eastAsia" w:ascii="思源黑体 CN Regular" w:hAnsi="思源黑体 CN Regular" w:eastAsia="思源黑体 CN Regular" w:cs="思源黑体 CN Regular"/>
          <w:sz w:val="30"/>
          <w:szCs w:val="30"/>
          <w:lang w:eastAsia="zh-CN"/>
        </w:rPr>
        <w:t>《准则》</w:t>
      </w:r>
      <w:r>
        <w:rPr>
          <w:rFonts w:hint="eastAsia" w:ascii="思源黑体 CN Regular" w:hAnsi="思源黑体 CN Regular" w:eastAsia="思源黑体 CN Regular" w:cs="思源黑体 CN Regular"/>
          <w:sz w:val="30"/>
          <w:szCs w:val="30"/>
        </w:rPr>
        <w:t>，并根据所在国家法律、国际公约等变化情况</w:t>
      </w:r>
      <w:r>
        <w:rPr>
          <w:rFonts w:hint="eastAsia" w:ascii="思源黑体 CN Regular" w:hAnsi="思源黑体 CN Regular" w:eastAsia="思源黑体 CN Regular" w:cs="思源黑体 CN Regular"/>
          <w:sz w:val="30"/>
          <w:szCs w:val="30"/>
          <w:lang w:eastAsia="zh-CN"/>
        </w:rPr>
        <w:t>，及时对本《准则》</w:t>
      </w:r>
      <w:r>
        <w:rPr>
          <w:rFonts w:hint="eastAsia" w:ascii="思源黑体 CN Regular" w:hAnsi="思源黑体 CN Regular" w:eastAsia="思源黑体 CN Regular" w:cs="思源黑体 CN Regular"/>
          <w:sz w:val="30"/>
          <w:szCs w:val="30"/>
        </w:rPr>
        <w:t>进行修订</w:t>
      </w:r>
      <w:r>
        <w:rPr>
          <w:rFonts w:hint="eastAsia" w:ascii="思源黑体 CN Regular" w:hAnsi="思源黑体 CN Regular" w:eastAsia="思源黑体 CN Regular" w:cs="思源黑体 CN Regular"/>
          <w:sz w:val="30"/>
          <w:szCs w:val="30"/>
          <w:lang w:eastAsia="zh-CN"/>
        </w:rPr>
        <w:t>更新</w:t>
      </w:r>
      <w:r>
        <w:rPr>
          <w:rFonts w:hint="eastAsia" w:ascii="思源黑体 CN Regular" w:hAnsi="思源黑体 CN Regular" w:eastAsia="思源黑体 CN Regular" w:cs="思源黑体 CN Regular"/>
          <w:sz w:val="30"/>
          <w:szCs w:val="30"/>
        </w:rPr>
        <w:t>。</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Medium">
    <w:altName w:val="黑体"/>
    <w:panose1 w:val="020B0600000000000000"/>
    <w:charset w:val="86"/>
    <w:family w:val="auto"/>
    <w:pitch w:val="default"/>
    <w:sig w:usb0="00000000" w:usb1="00000000" w:usb2="00000016" w:usb3="00000000" w:csb0="60060107" w:csb1="00000000"/>
  </w:font>
  <w:font w:name="思源黑体 CN Regular">
    <w:altName w:val="黑体"/>
    <w:panose1 w:val="020B0500000000000000"/>
    <w:charset w:val="86"/>
    <w:family w:val="auto"/>
    <w:pitch w:val="default"/>
    <w:sig w:usb0="00000000" w:usb1="00000000" w:usb2="00000016" w:usb3="00000000" w:csb0="60060107" w:csb1="00000000"/>
  </w:font>
  <w:font w:name="思源黑体 CN Normal">
    <w:altName w:val="黑体"/>
    <w:panose1 w:val="020B0400000000000000"/>
    <w:charset w:val="86"/>
    <w:family w:val="auto"/>
    <w:pitch w:val="default"/>
    <w:sig w:usb0="00000000" w:usb1="00000000" w:usb2="00000016" w:usb3="00000000" w:csb0="60060107" w:csb1="00000000"/>
  </w:font>
  <w:font w:name="仿宋_GB2312">
    <w:panose1 w:val="02010609030101010101"/>
    <w:charset w:val="86"/>
    <w:family w:val="auto"/>
    <w:pitch w:val="default"/>
    <w:sig w:usb0="00000001" w:usb1="080E0000" w:usb2="00000000" w:usb3="00000000" w:csb0="00040000" w:csb1="00000000"/>
  </w:font>
  <w:font w:name="KSOF28C8D4D9">
    <w:panose1 w:val="02010609060101010101"/>
    <w:charset w:val="86"/>
    <w:family w:val="auto"/>
    <w:pitch w:val="default"/>
    <w:sig w:usb0="00000001" w:usb1="00000000" w:usb2="00000000" w:usb3="00000000" w:csb0="00040001" w:csb1="00000000"/>
  </w:font>
  <w:font w:name="KSOF28C8607A">
    <w:panose1 w:val="02010609060101010101"/>
    <w:charset w:val="86"/>
    <w:family w:val="auto"/>
    <w:pitch w:val="default"/>
    <w:sig w:usb0="00000001" w:usb1="00000000" w:usb2="00000000" w:usb3="00000000" w:csb0="00040001" w:csb1="00000000"/>
  </w:font>
  <w:font w:name="KSOF954951BB">
    <w:panose1 w:val="02010609060101010101"/>
    <w:charset w:val="86"/>
    <w:family w:val="auto"/>
    <w:pitch w:val="default"/>
    <w:sig w:usb0="00000001" w:usb1="00000000" w:usb2="00000000" w:usb3="00000000" w:csb0="0006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8D22D">
    <w:pPr>
      <w:pStyle w:val="4"/>
      <w:pBdr>
        <w:top w:val="single" w:color="auto" w:sz="4" w:space="0"/>
      </w:pBdr>
    </w:pPr>
    <w:r>
      <mc:AlternateContent>
        <mc:Choice Requires="wps">
          <w:drawing>
            <wp:anchor distT="0" distB="0" distL="114300" distR="114300" simplePos="0" relativeHeight="251659264" behindDoc="0" locked="0" layoutInCell="1" allowOverlap="1">
              <wp:simplePos x="0" y="0"/>
              <wp:positionH relativeFrom="margin">
                <wp:posOffset>770255</wp:posOffset>
              </wp:positionH>
              <wp:positionV relativeFrom="paragraph">
                <wp:posOffset>32385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A5E0E">
                          <w:pPr>
                            <w:pStyle w:val="4"/>
                            <w:rPr>
                              <w:rFonts w:hint="eastAsia" w:ascii="思源黑体 CN Regular" w:hAnsi="思源黑体 CN Regular" w:eastAsia="思源黑体 CN Regular" w:cs="思源黑体 CN Regular"/>
                              <w:b/>
                              <w:bCs/>
                              <w:sz w:val="21"/>
                              <w:szCs w:val="32"/>
                            </w:rPr>
                          </w:pPr>
                          <w:r>
                            <w:rPr>
                              <w:rFonts w:hint="eastAsia" w:ascii="思源黑体 CN Regular" w:hAnsi="思源黑体 CN Regular" w:eastAsia="思源黑体 CN Regular" w:cs="思源黑体 CN Regular"/>
                              <w:b/>
                              <w:bCs/>
                              <w:sz w:val="21"/>
                              <w:szCs w:val="32"/>
                            </w:rPr>
                            <w:t xml:space="preserve">第 </w:t>
                          </w:r>
                          <w:r>
                            <w:rPr>
                              <w:rFonts w:hint="eastAsia" w:ascii="思源黑体 CN Regular" w:hAnsi="思源黑体 CN Regular" w:eastAsia="思源黑体 CN Regular" w:cs="思源黑体 CN Regular"/>
                              <w:b/>
                              <w:bCs/>
                              <w:sz w:val="21"/>
                              <w:szCs w:val="32"/>
                            </w:rPr>
                            <w:fldChar w:fldCharType="begin"/>
                          </w:r>
                          <w:r>
                            <w:rPr>
                              <w:rFonts w:hint="eastAsia" w:ascii="思源黑体 CN Regular" w:hAnsi="思源黑体 CN Regular" w:eastAsia="思源黑体 CN Regular" w:cs="思源黑体 CN Regular"/>
                              <w:b/>
                              <w:bCs/>
                              <w:sz w:val="21"/>
                              <w:szCs w:val="32"/>
                            </w:rPr>
                            <w:instrText xml:space="preserve"> PAGE  \* MERGEFORMAT </w:instrText>
                          </w:r>
                          <w:r>
                            <w:rPr>
                              <w:rFonts w:hint="eastAsia" w:ascii="思源黑体 CN Regular" w:hAnsi="思源黑体 CN Regular" w:eastAsia="思源黑体 CN Regular" w:cs="思源黑体 CN Regular"/>
                              <w:b/>
                              <w:bCs/>
                              <w:sz w:val="21"/>
                              <w:szCs w:val="32"/>
                            </w:rPr>
                            <w:fldChar w:fldCharType="separate"/>
                          </w:r>
                          <w:r>
                            <w:rPr>
                              <w:rFonts w:hint="eastAsia" w:ascii="思源黑体 CN Regular" w:hAnsi="思源黑体 CN Regular" w:eastAsia="思源黑体 CN Regular" w:cs="思源黑体 CN Regular"/>
                              <w:b/>
                              <w:bCs/>
                              <w:sz w:val="21"/>
                              <w:szCs w:val="32"/>
                            </w:rPr>
                            <w:t>1</w:t>
                          </w:r>
                          <w:r>
                            <w:rPr>
                              <w:rFonts w:hint="eastAsia" w:ascii="思源黑体 CN Regular" w:hAnsi="思源黑体 CN Regular" w:eastAsia="思源黑体 CN Regular" w:cs="思源黑体 CN Regular"/>
                              <w:b/>
                              <w:bCs/>
                              <w:sz w:val="21"/>
                              <w:szCs w:val="32"/>
                            </w:rPr>
                            <w:fldChar w:fldCharType="end"/>
                          </w:r>
                          <w:r>
                            <w:rPr>
                              <w:rFonts w:hint="eastAsia" w:ascii="思源黑体 CN Regular" w:hAnsi="思源黑体 CN Regular" w:eastAsia="思源黑体 CN Regular" w:cs="思源黑体 CN Regular"/>
                              <w:b/>
                              <w:bCs/>
                              <w:sz w:val="21"/>
                              <w:szCs w:val="32"/>
                            </w:rPr>
                            <w:t xml:space="preserve"> 页                                     共 </w:t>
                          </w:r>
                          <w:r>
                            <w:rPr>
                              <w:rFonts w:hint="eastAsia" w:ascii="思源黑体 CN Regular" w:hAnsi="思源黑体 CN Regular" w:eastAsia="思源黑体 CN Regular" w:cs="思源黑体 CN Regular"/>
                              <w:b/>
                              <w:bCs/>
                              <w:sz w:val="21"/>
                              <w:szCs w:val="32"/>
                            </w:rPr>
                            <w:fldChar w:fldCharType="begin"/>
                          </w:r>
                          <w:r>
                            <w:rPr>
                              <w:rFonts w:hint="eastAsia" w:ascii="思源黑体 CN Regular" w:hAnsi="思源黑体 CN Regular" w:eastAsia="思源黑体 CN Regular" w:cs="思源黑体 CN Regular"/>
                              <w:b/>
                              <w:bCs/>
                              <w:sz w:val="21"/>
                              <w:szCs w:val="32"/>
                            </w:rPr>
                            <w:instrText xml:space="preserve"> NUMPAGES  \* MERGEFORMAT </w:instrText>
                          </w:r>
                          <w:r>
                            <w:rPr>
                              <w:rFonts w:hint="eastAsia" w:ascii="思源黑体 CN Regular" w:hAnsi="思源黑体 CN Regular" w:eastAsia="思源黑体 CN Regular" w:cs="思源黑体 CN Regular"/>
                              <w:b/>
                              <w:bCs/>
                              <w:sz w:val="21"/>
                              <w:szCs w:val="32"/>
                            </w:rPr>
                            <w:fldChar w:fldCharType="separate"/>
                          </w:r>
                          <w:r>
                            <w:rPr>
                              <w:rFonts w:hint="eastAsia" w:ascii="思源黑体 CN Regular" w:hAnsi="思源黑体 CN Regular" w:eastAsia="思源黑体 CN Regular" w:cs="思源黑体 CN Regular"/>
                              <w:b/>
                              <w:bCs/>
                              <w:sz w:val="21"/>
                              <w:szCs w:val="32"/>
                            </w:rPr>
                            <w:t>5</w:t>
                          </w:r>
                          <w:r>
                            <w:rPr>
                              <w:rFonts w:hint="eastAsia" w:ascii="思源黑体 CN Regular" w:hAnsi="思源黑体 CN Regular" w:eastAsia="思源黑体 CN Regular" w:cs="思源黑体 CN Regular"/>
                              <w:b/>
                              <w:bCs/>
                              <w:sz w:val="21"/>
                              <w:szCs w:val="32"/>
                            </w:rPr>
                            <w:fldChar w:fldCharType="end"/>
                          </w:r>
                          <w:r>
                            <w:rPr>
                              <w:rFonts w:hint="eastAsia" w:ascii="思源黑体 CN Regular" w:hAnsi="思源黑体 CN Regular" w:eastAsia="思源黑体 CN Regular" w:cs="思源黑体 CN Regular"/>
                              <w:b/>
                              <w:bCs/>
                              <w:sz w:val="21"/>
                              <w:szCs w:val="3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60.65pt;margin-top:2.55pt;height:144pt;width:144pt;mso-position-horizontal-relative:margin;mso-wrap-style:none;z-index:251659264;mso-width-relative:page;mso-height-relative:page;" filled="f" stroked="f" coordsize="21600,21600" o:gfxdata="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UXOd1QAAAAk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14:paraId="1AAA5E0E">
                    <w:pPr>
                      <w:pStyle w:val="4"/>
                      <w:rPr>
                        <w:rFonts w:hint="eastAsia" w:ascii="思源黑体 CN Regular" w:hAnsi="思源黑体 CN Regular" w:eastAsia="思源黑体 CN Regular" w:cs="思源黑体 CN Regular"/>
                        <w:b/>
                        <w:bCs/>
                        <w:sz w:val="21"/>
                        <w:szCs w:val="32"/>
                      </w:rPr>
                    </w:pPr>
                    <w:r>
                      <w:rPr>
                        <w:rFonts w:hint="eastAsia" w:ascii="思源黑体 CN Regular" w:hAnsi="思源黑体 CN Regular" w:eastAsia="思源黑体 CN Regular" w:cs="思源黑体 CN Regular"/>
                        <w:b/>
                        <w:bCs/>
                        <w:sz w:val="21"/>
                        <w:szCs w:val="32"/>
                      </w:rPr>
                      <w:t xml:space="preserve">第 </w:t>
                    </w:r>
                    <w:r>
                      <w:rPr>
                        <w:rFonts w:hint="eastAsia" w:ascii="思源黑体 CN Regular" w:hAnsi="思源黑体 CN Regular" w:eastAsia="思源黑体 CN Regular" w:cs="思源黑体 CN Regular"/>
                        <w:b/>
                        <w:bCs/>
                        <w:sz w:val="21"/>
                        <w:szCs w:val="32"/>
                      </w:rPr>
                      <w:fldChar w:fldCharType="begin"/>
                    </w:r>
                    <w:r>
                      <w:rPr>
                        <w:rFonts w:hint="eastAsia" w:ascii="思源黑体 CN Regular" w:hAnsi="思源黑体 CN Regular" w:eastAsia="思源黑体 CN Regular" w:cs="思源黑体 CN Regular"/>
                        <w:b/>
                        <w:bCs/>
                        <w:sz w:val="21"/>
                        <w:szCs w:val="32"/>
                      </w:rPr>
                      <w:instrText xml:space="preserve"> PAGE  \* MERGEFORMAT </w:instrText>
                    </w:r>
                    <w:r>
                      <w:rPr>
                        <w:rFonts w:hint="eastAsia" w:ascii="思源黑体 CN Regular" w:hAnsi="思源黑体 CN Regular" w:eastAsia="思源黑体 CN Regular" w:cs="思源黑体 CN Regular"/>
                        <w:b/>
                        <w:bCs/>
                        <w:sz w:val="21"/>
                        <w:szCs w:val="32"/>
                      </w:rPr>
                      <w:fldChar w:fldCharType="separate"/>
                    </w:r>
                    <w:r>
                      <w:rPr>
                        <w:rFonts w:hint="eastAsia" w:ascii="思源黑体 CN Regular" w:hAnsi="思源黑体 CN Regular" w:eastAsia="思源黑体 CN Regular" w:cs="思源黑体 CN Regular"/>
                        <w:b/>
                        <w:bCs/>
                        <w:sz w:val="21"/>
                        <w:szCs w:val="32"/>
                      </w:rPr>
                      <w:t>1</w:t>
                    </w:r>
                    <w:r>
                      <w:rPr>
                        <w:rFonts w:hint="eastAsia" w:ascii="思源黑体 CN Regular" w:hAnsi="思源黑体 CN Regular" w:eastAsia="思源黑体 CN Regular" w:cs="思源黑体 CN Regular"/>
                        <w:b/>
                        <w:bCs/>
                        <w:sz w:val="21"/>
                        <w:szCs w:val="32"/>
                      </w:rPr>
                      <w:fldChar w:fldCharType="end"/>
                    </w:r>
                    <w:r>
                      <w:rPr>
                        <w:rFonts w:hint="eastAsia" w:ascii="思源黑体 CN Regular" w:hAnsi="思源黑体 CN Regular" w:eastAsia="思源黑体 CN Regular" w:cs="思源黑体 CN Regular"/>
                        <w:b/>
                        <w:bCs/>
                        <w:sz w:val="21"/>
                        <w:szCs w:val="32"/>
                      </w:rPr>
                      <w:t xml:space="preserve"> 页                                     共 </w:t>
                    </w:r>
                    <w:r>
                      <w:rPr>
                        <w:rFonts w:hint="eastAsia" w:ascii="思源黑体 CN Regular" w:hAnsi="思源黑体 CN Regular" w:eastAsia="思源黑体 CN Regular" w:cs="思源黑体 CN Regular"/>
                        <w:b/>
                        <w:bCs/>
                        <w:sz w:val="21"/>
                        <w:szCs w:val="32"/>
                      </w:rPr>
                      <w:fldChar w:fldCharType="begin"/>
                    </w:r>
                    <w:r>
                      <w:rPr>
                        <w:rFonts w:hint="eastAsia" w:ascii="思源黑体 CN Regular" w:hAnsi="思源黑体 CN Regular" w:eastAsia="思源黑体 CN Regular" w:cs="思源黑体 CN Regular"/>
                        <w:b/>
                        <w:bCs/>
                        <w:sz w:val="21"/>
                        <w:szCs w:val="32"/>
                      </w:rPr>
                      <w:instrText xml:space="preserve"> NUMPAGES  \* MERGEFORMAT </w:instrText>
                    </w:r>
                    <w:r>
                      <w:rPr>
                        <w:rFonts w:hint="eastAsia" w:ascii="思源黑体 CN Regular" w:hAnsi="思源黑体 CN Regular" w:eastAsia="思源黑体 CN Regular" w:cs="思源黑体 CN Regular"/>
                        <w:b/>
                        <w:bCs/>
                        <w:sz w:val="21"/>
                        <w:szCs w:val="32"/>
                      </w:rPr>
                      <w:fldChar w:fldCharType="separate"/>
                    </w:r>
                    <w:r>
                      <w:rPr>
                        <w:rFonts w:hint="eastAsia" w:ascii="思源黑体 CN Regular" w:hAnsi="思源黑体 CN Regular" w:eastAsia="思源黑体 CN Regular" w:cs="思源黑体 CN Regular"/>
                        <w:b/>
                        <w:bCs/>
                        <w:sz w:val="21"/>
                        <w:szCs w:val="32"/>
                      </w:rPr>
                      <w:t>5</w:t>
                    </w:r>
                    <w:r>
                      <w:rPr>
                        <w:rFonts w:hint="eastAsia" w:ascii="思源黑体 CN Regular" w:hAnsi="思源黑体 CN Regular" w:eastAsia="思源黑体 CN Regular" w:cs="思源黑体 CN Regular"/>
                        <w:b/>
                        <w:bCs/>
                        <w:sz w:val="21"/>
                        <w:szCs w:val="32"/>
                      </w:rPr>
                      <w:fldChar w:fldCharType="end"/>
                    </w:r>
                    <w:r>
                      <w:rPr>
                        <w:rFonts w:hint="eastAsia" w:ascii="思源黑体 CN Regular" w:hAnsi="思源黑体 CN Regular" w:eastAsia="思源黑体 CN Regular" w:cs="思源黑体 CN Regular"/>
                        <w:b/>
                        <w:bCs/>
                        <w:sz w:val="21"/>
                        <w:szCs w:val="32"/>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9E167">
    <w:pPr>
      <w:pStyle w:val="5"/>
      <w:rPr>
        <w:rFonts w:hint="eastAsia" w:eastAsiaTheme="minorEastAsia"/>
        <w:lang w:val="en-US" w:eastAsia="zh-CN"/>
      </w:rPr>
    </w:pPr>
    <w:r>
      <w:drawing>
        <wp:inline distT="0" distB="0" distL="114300" distR="114300">
          <wp:extent cx="772160" cy="212725"/>
          <wp:effectExtent l="0" t="0" r="2540" b="317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
                  <a:stretch>
                    <a:fillRect/>
                  </a:stretch>
                </pic:blipFill>
                <pic:spPr>
                  <a:xfrm>
                    <a:off x="0" y="0"/>
                    <a:ext cx="772160" cy="212725"/>
                  </a:xfrm>
                  <a:prstGeom prst="rect">
                    <a:avLst/>
                  </a:prstGeom>
                </pic:spPr>
              </pic:pic>
            </a:graphicData>
          </a:graphic>
        </wp:inline>
      </w:drawing>
    </w:r>
    <w:r>
      <w:rPr>
        <w:rFonts w:hint="eastAsia"/>
        <w:lang w:val="en-US" w:eastAsia="zh-CN"/>
      </w:rPr>
      <w:t xml:space="preserve">                                                   </w:t>
    </w:r>
    <w:r>
      <w:rPr>
        <w:rFonts w:hint="eastAsia" w:ascii="思源黑体 CN Medium" w:hAnsi="思源黑体 CN Medium" w:eastAsia="思源黑体 CN Medium" w:cs="思源黑体 CN Medium"/>
        <w:b/>
        <w:bCs/>
        <w:color w:val="000000" w:themeColor="text1"/>
        <w:sz w:val="22"/>
        <w:szCs w:val="22"/>
        <w:lang w:val="en-US" w:eastAsia="zh-CN"/>
        <w14:textFill>
          <w14:solidFill>
            <w14:schemeClr w14:val="tx1"/>
          </w14:solidFill>
        </w14:textFill>
      </w:rPr>
      <w:t>潍柴动力供应商行为准则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7AA"/>
    <w:rsid w:val="00023C8F"/>
    <w:rsid w:val="00053F66"/>
    <w:rsid w:val="00062D97"/>
    <w:rsid w:val="000A0199"/>
    <w:rsid w:val="000B486E"/>
    <w:rsid w:val="000C4FD5"/>
    <w:rsid w:val="001149A8"/>
    <w:rsid w:val="0012081B"/>
    <w:rsid w:val="0014442C"/>
    <w:rsid w:val="00150C32"/>
    <w:rsid w:val="00181281"/>
    <w:rsid w:val="0019302A"/>
    <w:rsid w:val="001A3E71"/>
    <w:rsid w:val="00210B74"/>
    <w:rsid w:val="00212D5B"/>
    <w:rsid w:val="00227842"/>
    <w:rsid w:val="00227942"/>
    <w:rsid w:val="0023262B"/>
    <w:rsid w:val="00244F4F"/>
    <w:rsid w:val="002845C8"/>
    <w:rsid w:val="0028761F"/>
    <w:rsid w:val="0029641A"/>
    <w:rsid w:val="00296586"/>
    <w:rsid w:val="00297D55"/>
    <w:rsid w:val="002A0257"/>
    <w:rsid w:val="002C036B"/>
    <w:rsid w:val="002E17A0"/>
    <w:rsid w:val="002E22A8"/>
    <w:rsid w:val="002E5D5E"/>
    <w:rsid w:val="002F28F5"/>
    <w:rsid w:val="0031074A"/>
    <w:rsid w:val="003265A9"/>
    <w:rsid w:val="00326D6A"/>
    <w:rsid w:val="0033372F"/>
    <w:rsid w:val="00361C37"/>
    <w:rsid w:val="003A7505"/>
    <w:rsid w:val="003F79F5"/>
    <w:rsid w:val="00434444"/>
    <w:rsid w:val="00451F3B"/>
    <w:rsid w:val="00466F21"/>
    <w:rsid w:val="00471552"/>
    <w:rsid w:val="004966EB"/>
    <w:rsid w:val="004B5BE5"/>
    <w:rsid w:val="004C6A79"/>
    <w:rsid w:val="004C6BBE"/>
    <w:rsid w:val="004E1627"/>
    <w:rsid w:val="00510F52"/>
    <w:rsid w:val="0052212F"/>
    <w:rsid w:val="00541245"/>
    <w:rsid w:val="00550BC3"/>
    <w:rsid w:val="005677D1"/>
    <w:rsid w:val="005727E2"/>
    <w:rsid w:val="00573493"/>
    <w:rsid w:val="00586774"/>
    <w:rsid w:val="0058775E"/>
    <w:rsid w:val="00591749"/>
    <w:rsid w:val="00594169"/>
    <w:rsid w:val="005C4B98"/>
    <w:rsid w:val="005D317C"/>
    <w:rsid w:val="005E0195"/>
    <w:rsid w:val="005E23B7"/>
    <w:rsid w:val="005E37AA"/>
    <w:rsid w:val="005E3A4C"/>
    <w:rsid w:val="005F223F"/>
    <w:rsid w:val="0060581E"/>
    <w:rsid w:val="006153D6"/>
    <w:rsid w:val="00635E40"/>
    <w:rsid w:val="006461C8"/>
    <w:rsid w:val="00650392"/>
    <w:rsid w:val="00670D28"/>
    <w:rsid w:val="00686239"/>
    <w:rsid w:val="006956C3"/>
    <w:rsid w:val="006A3CB1"/>
    <w:rsid w:val="006A6EFE"/>
    <w:rsid w:val="006B58A6"/>
    <w:rsid w:val="006E1061"/>
    <w:rsid w:val="007069A2"/>
    <w:rsid w:val="00726060"/>
    <w:rsid w:val="00726E5C"/>
    <w:rsid w:val="0073220B"/>
    <w:rsid w:val="0075651B"/>
    <w:rsid w:val="00760E05"/>
    <w:rsid w:val="0076157A"/>
    <w:rsid w:val="0076380B"/>
    <w:rsid w:val="00774E8D"/>
    <w:rsid w:val="007840C9"/>
    <w:rsid w:val="007A6902"/>
    <w:rsid w:val="007B7453"/>
    <w:rsid w:val="007C2268"/>
    <w:rsid w:val="007E11C1"/>
    <w:rsid w:val="007E4F9E"/>
    <w:rsid w:val="007E56EA"/>
    <w:rsid w:val="007F1C44"/>
    <w:rsid w:val="007F7078"/>
    <w:rsid w:val="0080218C"/>
    <w:rsid w:val="0081775A"/>
    <w:rsid w:val="0082029F"/>
    <w:rsid w:val="00821EF1"/>
    <w:rsid w:val="00824C8E"/>
    <w:rsid w:val="008438E8"/>
    <w:rsid w:val="0084491F"/>
    <w:rsid w:val="00866EB2"/>
    <w:rsid w:val="00874E8D"/>
    <w:rsid w:val="00897766"/>
    <w:rsid w:val="008B14F8"/>
    <w:rsid w:val="008D76C4"/>
    <w:rsid w:val="008F4CFD"/>
    <w:rsid w:val="00913588"/>
    <w:rsid w:val="00935E38"/>
    <w:rsid w:val="009761CD"/>
    <w:rsid w:val="00976345"/>
    <w:rsid w:val="00994EEB"/>
    <w:rsid w:val="009A5C0F"/>
    <w:rsid w:val="009B1C77"/>
    <w:rsid w:val="009B34B5"/>
    <w:rsid w:val="009C6629"/>
    <w:rsid w:val="009E738E"/>
    <w:rsid w:val="00A02CA8"/>
    <w:rsid w:val="00A0678E"/>
    <w:rsid w:val="00A06C97"/>
    <w:rsid w:val="00A3006D"/>
    <w:rsid w:val="00A316A1"/>
    <w:rsid w:val="00A46367"/>
    <w:rsid w:val="00A507A2"/>
    <w:rsid w:val="00A53FD7"/>
    <w:rsid w:val="00A66D26"/>
    <w:rsid w:val="00A73389"/>
    <w:rsid w:val="00A77586"/>
    <w:rsid w:val="00A81A1B"/>
    <w:rsid w:val="00A85005"/>
    <w:rsid w:val="00A94D25"/>
    <w:rsid w:val="00AA06EC"/>
    <w:rsid w:val="00AA199F"/>
    <w:rsid w:val="00AF186C"/>
    <w:rsid w:val="00AF48C5"/>
    <w:rsid w:val="00B272FD"/>
    <w:rsid w:val="00B505EB"/>
    <w:rsid w:val="00B54BAE"/>
    <w:rsid w:val="00B55730"/>
    <w:rsid w:val="00B57FD5"/>
    <w:rsid w:val="00B65C7E"/>
    <w:rsid w:val="00BD00C3"/>
    <w:rsid w:val="00BD0A06"/>
    <w:rsid w:val="00BD418C"/>
    <w:rsid w:val="00BE3084"/>
    <w:rsid w:val="00BF0198"/>
    <w:rsid w:val="00C05DC4"/>
    <w:rsid w:val="00C12135"/>
    <w:rsid w:val="00C13657"/>
    <w:rsid w:val="00C21FD5"/>
    <w:rsid w:val="00C41F1F"/>
    <w:rsid w:val="00C50377"/>
    <w:rsid w:val="00C579FA"/>
    <w:rsid w:val="00C626F7"/>
    <w:rsid w:val="00C6684A"/>
    <w:rsid w:val="00CA6A1D"/>
    <w:rsid w:val="00CB0835"/>
    <w:rsid w:val="00CB1669"/>
    <w:rsid w:val="00D1171D"/>
    <w:rsid w:val="00D16E4C"/>
    <w:rsid w:val="00D24322"/>
    <w:rsid w:val="00D278F1"/>
    <w:rsid w:val="00D40283"/>
    <w:rsid w:val="00D44A4D"/>
    <w:rsid w:val="00D571E5"/>
    <w:rsid w:val="00D7462A"/>
    <w:rsid w:val="00D7760F"/>
    <w:rsid w:val="00D80A59"/>
    <w:rsid w:val="00DB03CF"/>
    <w:rsid w:val="00DB098F"/>
    <w:rsid w:val="00DC5E81"/>
    <w:rsid w:val="00DF1A47"/>
    <w:rsid w:val="00DF1C30"/>
    <w:rsid w:val="00E0787A"/>
    <w:rsid w:val="00E15FDD"/>
    <w:rsid w:val="00E3056F"/>
    <w:rsid w:val="00E332FF"/>
    <w:rsid w:val="00E3676B"/>
    <w:rsid w:val="00E430E5"/>
    <w:rsid w:val="00E57517"/>
    <w:rsid w:val="00E8530D"/>
    <w:rsid w:val="00EC41E0"/>
    <w:rsid w:val="00EF3D50"/>
    <w:rsid w:val="00F11614"/>
    <w:rsid w:val="00F24108"/>
    <w:rsid w:val="00F34E8F"/>
    <w:rsid w:val="00F61EAA"/>
    <w:rsid w:val="00F703F1"/>
    <w:rsid w:val="00F711F5"/>
    <w:rsid w:val="00F7325E"/>
    <w:rsid w:val="00F86AAC"/>
    <w:rsid w:val="00F91454"/>
    <w:rsid w:val="00FB0EF8"/>
    <w:rsid w:val="00FB4272"/>
    <w:rsid w:val="00FC1FC1"/>
    <w:rsid w:val="00FC34F9"/>
    <w:rsid w:val="01572F42"/>
    <w:rsid w:val="032853BC"/>
    <w:rsid w:val="03B033A2"/>
    <w:rsid w:val="03F06728"/>
    <w:rsid w:val="04283BA3"/>
    <w:rsid w:val="051E0202"/>
    <w:rsid w:val="054F7721"/>
    <w:rsid w:val="05AA7659"/>
    <w:rsid w:val="05BA3AEE"/>
    <w:rsid w:val="06932920"/>
    <w:rsid w:val="073700E5"/>
    <w:rsid w:val="07672E32"/>
    <w:rsid w:val="0AFA7258"/>
    <w:rsid w:val="0B3D29F9"/>
    <w:rsid w:val="0E4711FC"/>
    <w:rsid w:val="0F65273E"/>
    <w:rsid w:val="0F6766B1"/>
    <w:rsid w:val="0F6F44E2"/>
    <w:rsid w:val="0F954C6E"/>
    <w:rsid w:val="0FE74176"/>
    <w:rsid w:val="0FEE5BCB"/>
    <w:rsid w:val="100A4969"/>
    <w:rsid w:val="10771491"/>
    <w:rsid w:val="14C3401F"/>
    <w:rsid w:val="157C5D7B"/>
    <w:rsid w:val="15FD57BB"/>
    <w:rsid w:val="173D7924"/>
    <w:rsid w:val="174D1FB1"/>
    <w:rsid w:val="17CA6515"/>
    <w:rsid w:val="1907085F"/>
    <w:rsid w:val="19CD2B66"/>
    <w:rsid w:val="1A04497A"/>
    <w:rsid w:val="1A4F1BAA"/>
    <w:rsid w:val="1D2F4447"/>
    <w:rsid w:val="1D5B70CC"/>
    <w:rsid w:val="1E1C6D63"/>
    <w:rsid w:val="21F64033"/>
    <w:rsid w:val="228F0D42"/>
    <w:rsid w:val="23AA26DF"/>
    <w:rsid w:val="2468597F"/>
    <w:rsid w:val="24DC6388"/>
    <w:rsid w:val="25B03DE2"/>
    <w:rsid w:val="26AE7810"/>
    <w:rsid w:val="2750388E"/>
    <w:rsid w:val="27EC118E"/>
    <w:rsid w:val="2887358B"/>
    <w:rsid w:val="29001F50"/>
    <w:rsid w:val="29C94F65"/>
    <w:rsid w:val="29CC3C22"/>
    <w:rsid w:val="2AF15F83"/>
    <w:rsid w:val="2BC74CE2"/>
    <w:rsid w:val="2C73093D"/>
    <w:rsid w:val="2D8A1514"/>
    <w:rsid w:val="2EE615AD"/>
    <w:rsid w:val="30792A97"/>
    <w:rsid w:val="30840E28"/>
    <w:rsid w:val="3105267B"/>
    <w:rsid w:val="316E15AA"/>
    <w:rsid w:val="31915AE2"/>
    <w:rsid w:val="33103B5F"/>
    <w:rsid w:val="367D6EF4"/>
    <w:rsid w:val="36845857"/>
    <w:rsid w:val="37AB665A"/>
    <w:rsid w:val="397808D1"/>
    <w:rsid w:val="39BF3AB5"/>
    <w:rsid w:val="3A2669F5"/>
    <w:rsid w:val="3B8E4CC3"/>
    <w:rsid w:val="3D5E7496"/>
    <w:rsid w:val="3EF51316"/>
    <w:rsid w:val="3F22245B"/>
    <w:rsid w:val="3FF13A16"/>
    <w:rsid w:val="4012322E"/>
    <w:rsid w:val="42507C9F"/>
    <w:rsid w:val="42A772EB"/>
    <w:rsid w:val="42D34FAF"/>
    <w:rsid w:val="43060FC9"/>
    <w:rsid w:val="43707276"/>
    <w:rsid w:val="43C113B5"/>
    <w:rsid w:val="44D74A63"/>
    <w:rsid w:val="452427E0"/>
    <w:rsid w:val="46011505"/>
    <w:rsid w:val="475D61E7"/>
    <w:rsid w:val="487F2F7D"/>
    <w:rsid w:val="49495EC9"/>
    <w:rsid w:val="49FC11EF"/>
    <w:rsid w:val="4A3F3CF4"/>
    <w:rsid w:val="4B917087"/>
    <w:rsid w:val="4CAA55D5"/>
    <w:rsid w:val="4DFC3C7E"/>
    <w:rsid w:val="51160A18"/>
    <w:rsid w:val="511E1C85"/>
    <w:rsid w:val="52EB3A96"/>
    <w:rsid w:val="548670BA"/>
    <w:rsid w:val="548B3542"/>
    <w:rsid w:val="54DA4646"/>
    <w:rsid w:val="55253A96"/>
    <w:rsid w:val="570F1C93"/>
    <w:rsid w:val="58DE5A5B"/>
    <w:rsid w:val="58EC47B6"/>
    <w:rsid w:val="590D71F5"/>
    <w:rsid w:val="59473E05"/>
    <w:rsid w:val="59C57F5B"/>
    <w:rsid w:val="5A7E2ED8"/>
    <w:rsid w:val="5A864B12"/>
    <w:rsid w:val="5CCA72CA"/>
    <w:rsid w:val="5D097551"/>
    <w:rsid w:val="5D9752C4"/>
    <w:rsid w:val="5EC02214"/>
    <w:rsid w:val="60021A71"/>
    <w:rsid w:val="60327961"/>
    <w:rsid w:val="60B73CD5"/>
    <w:rsid w:val="614015E7"/>
    <w:rsid w:val="614B7243"/>
    <w:rsid w:val="624B1CE0"/>
    <w:rsid w:val="630A1755"/>
    <w:rsid w:val="63342013"/>
    <w:rsid w:val="634402F5"/>
    <w:rsid w:val="63B36E9D"/>
    <w:rsid w:val="644C466D"/>
    <w:rsid w:val="647759B3"/>
    <w:rsid w:val="68045059"/>
    <w:rsid w:val="68334803"/>
    <w:rsid w:val="68CF0D92"/>
    <w:rsid w:val="6949654A"/>
    <w:rsid w:val="6B344379"/>
    <w:rsid w:val="6CB30AE5"/>
    <w:rsid w:val="6D65638A"/>
    <w:rsid w:val="6DDC5BF6"/>
    <w:rsid w:val="6E9A5102"/>
    <w:rsid w:val="6F3A3986"/>
    <w:rsid w:val="6FB62B3A"/>
    <w:rsid w:val="6FFB53BC"/>
    <w:rsid w:val="704C034C"/>
    <w:rsid w:val="712E4819"/>
    <w:rsid w:val="7151798F"/>
    <w:rsid w:val="722B755C"/>
    <w:rsid w:val="738467A2"/>
    <w:rsid w:val="73993BC6"/>
    <w:rsid w:val="75036B6F"/>
    <w:rsid w:val="75AF26A1"/>
    <w:rsid w:val="778F2087"/>
    <w:rsid w:val="77BD2689"/>
    <w:rsid w:val="77D263BD"/>
    <w:rsid w:val="79506444"/>
    <w:rsid w:val="7C7F141A"/>
    <w:rsid w:val="7CC74A77"/>
    <w:rsid w:val="7E1A42B6"/>
    <w:rsid w:val="7FB958DC"/>
    <w:rsid w:val="7FF62C29"/>
    <w:rsid w:val="B53F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paragraph" w:styleId="7">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annotation subject"/>
    <w:basedOn w:val="2"/>
    <w:next w:val="2"/>
    <w:link w:val="17"/>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10"/>
    <w:link w:val="2"/>
    <w:qFormat/>
    <w:uiPriority w:val="99"/>
  </w:style>
  <w:style w:type="character" w:customStyle="1" w:styleId="17">
    <w:name w:val="批注主题 字符"/>
    <w:basedOn w:val="16"/>
    <w:link w:val="8"/>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ma:versionID="32602d1a2f413df7afeca639e391407f" ma:contentTypeScope="" ma:contentTypeID="0x010100E9A369E85844614BB1CDF8A2A4D1CDB0" ct:_="" ma:contentTypeName="Document" ma:_="" ma:contentTypeVersion="0" ma:contentTypeDescription="Create a new document.">
  <xsd:schema xmlns:p="http://schemas.microsoft.com/office/2006/metadata/properties" xmlns:xsd="http://www.w3.org/2001/XMLSchema" xmlns:xs="http://www.w3.org/2001/XMLSchema" ma:fieldsID="f9bce4d9769d259b9f22a0ab32779d64" targetNamespace="http://schemas.microsoft.com/office/2006/metadata/properties" ma:root="true">
    <xsd:element name="properties">
      <xsd:complexType>
        <xsd:sequence>
          <xsd:element name="documentManagement">
            <xsd:complexType>
              <xsd:all/>
            </xsd:complexType>
          </xsd:element>
        </xsd:sequence>
      </xsd:complexType>
    </xsd:element>
  </xsd:schema>
  <xsd:schema xmlns:xsi="http://www.w3.org/2001/XMLSchema-instance" xmlns:dc="http://purl.org/dc/elements/1.1/" xmlns:odoc="http://schemas.microsoft.com/internal/obd" xmlns="http://schemas.openxmlformats.org/package/2006/metadata/core-properties" xmlns:xsd="http://www.w3.org/2001/XMLSchema" xmlns:dcterms="http://purl.org/dc/terms/" blockDefault="#all" attributeFormDefault="unqualified"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inOccurs="0" ref="dc:creator" maxOccurs="1"/>
        <xsd:element minOccurs="0" ref="dcterms:created" maxOccurs="1"/>
        <xsd:element minOccurs="0" ref="dc:identifier" maxOccurs="1"/>
        <xsd:element minOccurs="0" name="contentType" ma:index="0" ma:displayName="Content Type" maxOccurs="1" type="xsd:string"/>
        <xsd:element minOccurs="0" ma:index="4" ref="dc:title" ma:displayName="Title" maxOccurs="1"/>
        <xsd:element minOccurs="0" ref="dc:subject" maxOccurs="1"/>
        <xsd:element minOccurs="0" ref="dc:description" maxOccurs="1"/>
        <xsd:element minOccurs="0" name="keywords" maxOccurs="1" type="xsd:string"/>
        <xsd:element minOccurs="0" ref="dc:language" maxOccurs="1"/>
        <xsd:element minOccurs="0" name="category" maxOccurs="1" type="xsd:string"/>
        <xsd:element minOccurs="0" name="version" maxOccurs="1" type="xsd:string"/>
        <xsd:element minOccurs="0" name="revision" maxOccurs="1" type="xsd:string">
          <xsd:annotation>
            <xsd:documentation>
                        This value indicates the number of saves or revisions. The application is responsible for updating this value after each revision.
                    </xsd:documentation>
          </xsd:annotation>
        </xsd:element>
        <xsd:element minOccurs="0" name="lastModifiedBy" maxOccurs="1" type="xsd:string"/>
        <xsd:element minOccurs="0" ref="dcterms:modified" maxOccurs="1"/>
        <xsd:element minOccurs="0" name="contentStatus" maxOccurs="1"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inOccurs="0" ref="pc:BDCEntity"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inOccurs="0" ref="pc:TermInfo" maxOccurs="unbounded"/>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tyleName="APA" Version="6" SelectedStyle="\APASixthEditionOfficeOnline.xsl"/>
</file>

<file path=customXml/item5.xml><?xml version="1.0" encoding="utf-8"?>
<p:properties xmlns:xsi="http://www.w3.org/2001/XMLSchema-instance" xmlns:pc="http://schemas.microsoft.com/office/infopath/2007/PartnerControls" xmlns:p="http://schemas.microsoft.com/office/2006/metadata/propertie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D84142-CAF5-42E2-802B-1B8E0FC2DE9D}">
  <ds:schemaRefs/>
</ds:datastoreItem>
</file>

<file path=customXml/itemProps3.xml><?xml version="1.0" encoding="utf-8"?>
<ds:datastoreItem xmlns:ds="http://schemas.openxmlformats.org/officeDocument/2006/customXml" ds:itemID="{15F9D75D-94BF-4C04-9CA9-97BAF588542D}">
  <ds:schemaRefs/>
</ds:datastoreItem>
</file>

<file path=customXml/itemProps4.xml><?xml version="1.0" encoding="utf-8"?>
<ds:datastoreItem xmlns:ds="http://schemas.openxmlformats.org/officeDocument/2006/customXml" ds:itemID="{1D337065-E064-4B8E-8A54-9537B89569B4}">
  <ds:schemaRefs/>
</ds:datastoreItem>
</file>

<file path=customXml/itemProps5.xml><?xml version="1.0" encoding="utf-8"?>
<ds:datastoreItem xmlns:ds="http://schemas.openxmlformats.org/officeDocument/2006/customXml" ds:itemID="{49826C12-9091-4062-A78D-73B33395261D}">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5239</Words>
  <Characters>5322</Characters>
  <Lines>34</Lines>
  <Paragraphs>9</Paragraphs>
  <TotalTime>0</TotalTime>
  <ScaleCrop>false</ScaleCrop>
  <LinksUpToDate>false</LinksUpToDate>
  <CharactersWithSpaces>5333</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2022-10-14T14:12:00Z</dcterms:created>
  <dc:creator>刘延秋</dc:creator>
  <cp:lastModifiedBy>zhaogs</cp:lastModifiedBy>
  <dcterms:modified xsi:type="dcterms:W3CDTF">2026-06-08T02:17:01Z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0x010100E9A369E85844614BB1CDF8A2A4D1CDB0</vt:lpwstr>
  </property>
  <property fmtid="{D5CDD505-2E9C-101B-9397-08002B2CF9AE}" pid="3" name="KSOProductBuildVer">
    <vt:lpwstr>2052-12.1.0.24655</vt:lpwstr>
  </property>
  <property fmtid="{D5CDD505-2E9C-101B-9397-08002B2CF9AE}" pid="4" name="ICV">
    <vt:lpwstr>347B2C830D584A36BCAC03207023D0D2</vt:lpwstr>
  </property>
  <property fmtid="{D5CDD505-2E9C-101B-9397-08002B2CF9AE}" pid="5" name="KSOTemplateDocerSaveRecord">
    <vt:lpwstr>eyJoZGlkIjoiMjc0NTU1ZjRhMDNmMTY0NDNmNTQwNGEwMGM4NmNhZDEifQ==</vt:lpwstr>
  </property>
</Properties>
</file>